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e5281efdac73f517ef006dc72bd70104a2dc67"/>
    <w:p>
      <w:pPr>
        <w:pStyle w:val="Heading3"/>
      </w:pPr>
      <w:r>
        <w:t xml:space="preserve">Всероссийский круглый стол: ранняя помощь детям с нарушениями развития</w:t>
      </w:r>
    </w:p>
    <w:p>
      <w:pPr>
        <w:pStyle w:val="FirstParagraph"/>
      </w:pPr>
      <w:r>
        <w:t xml:space="preserve">26.04.2021</w:t>
      </w:r>
    </w:p>
    <w:p>
      <w:pPr>
        <w:pStyle w:val="BodyText"/>
      </w:pPr>
      <w:r>
        <w:br/>
      </w:r>
    </w:p>
    <w:bookmarkStart w:id="21" w:name="Item.MessagePartBody"/>
    <w:bookmarkStart w:id="20" w:name="Item.MessageUniqueBody"/>
    <w:p>
      <w:pPr>
        <w:pStyle w:val="BodyText"/>
      </w:pPr>
    </w:p>
    <w:p>
      <w:pPr>
        <w:pStyle w:val="BodyText"/>
      </w:pPr>
      <w:r>
        <w:rPr>
          <w:u w:val="single"/>
          <w:bCs/>
          <w:b/>
        </w:rPr>
        <w:t xml:space="preserve">Всероссийский круглый стол: ранняя помощь детям с нарушениями развития</w:t>
      </w:r>
    </w:p>
    <w:p>
      <w:pPr>
        <w:pStyle w:val="BodyText"/>
      </w:pPr>
      <w:r>
        <w:rPr>
          <w:bCs/>
          <w:b/>
        </w:rPr>
        <w:t xml:space="preserve">В рамках прошедшего круглого стола «Ранняя помощь ребенку и семье: пути решения» представители органов государственной власти Республики Татарстан, специалисты из регионов Российской Федерации в области оказания ранней помощи, представители общественных организаций и родители обменялись практическим опытом по организации системы ранней помощи детям с нарушениями развития в Республике Татарстан и других регионах России.</w:t>
      </w:r>
    </w:p>
    <w:p>
      <w:pPr>
        <w:pStyle w:val="BodyText"/>
      </w:pPr>
      <w:r>
        <w:t xml:space="preserve">Ранняя помощь – это комплекс профессиональных действий специалистов, направленных одновременно на развитие родительской компетентности, формирование позитивного взаимодействия и отношений внутри семьи, улучшение функционирования ребенка в естественных жизненных ситуациях, включение ребенка в среду сверстников, профилактика вторичных осложнений. Результат этих действий – облегчение и нормализация жизни семей, профилактика отказов от детей и вторичных осложнений, значительное расширение спектра возможностей всей будущей жизни. Наука доказала, что уровень развития ребенка в 22 месяца устойчиво коррелирует с успехом взрослого в 26 лет.</w:t>
      </w:r>
    </w:p>
    <w:p>
      <w:pPr>
        <w:pStyle w:val="BodyText"/>
      </w:pPr>
      <w:r>
        <w:t xml:space="preserve">Мировая статистика свидетельствует, что ранняя помощь необходима 10-15% детей, в России это около 1,5 млн детей. При этом, по данным Ассоциации ранней помощи, службы ранней помощи действуют только в 27 из 75 регионов, а по данным Минтруда, Центры ранней помощи работают менее чем в 9% дошкольных учреждений. Количество же обращений в службы ранней помощи ежегодно удваивается.</w:t>
      </w:r>
    </w:p>
    <w:p>
      <w:pPr>
        <w:pStyle w:val="BodyText"/>
      </w:pPr>
      <w:r>
        <w:t xml:space="preserve">По словам председателя Правления РБОО «Центр лечебной педагогики»</w:t>
      </w:r>
      <w:r>
        <w:t xml:space="preserve"> </w:t>
      </w:r>
      <w:r>
        <w:rPr>
          <w:bCs/>
          <w:b/>
        </w:rPr>
        <w:t xml:space="preserve">Анны Битовой</w:t>
      </w:r>
      <w:r>
        <w:t xml:space="preserve">, в Москве родителям не хватает доступной информации о современных стратегиях ранней помощи, а детям до 2-х лет, имеющим нарушения развития, ранняя помощь вообще не предоставляется. Родителям таких детей просто некуда обратиться. «Система ранней помощи, концепцию которой Правительство утвердило еще в 2016 году, до сих пор не работает. Мы убеждены, что определение ранней помощи в качестве одного из приоритетов национальной политики в области демографии</w:t>
      </w:r>
      <w:r>
        <w:rPr>
          <w:bCs/>
          <w:b/>
        </w:rPr>
        <w:t xml:space="preserve">,</w:t>
      </w:r>
      <w:r>
        <w:t xml:space="preserve"> </w:t>
      </w:r>
      <w:r>
        <w:t xml:space="preserve">разработка и принятие соответствующего закона, должно стать сейчас главным делом для профессионального и родительского сообщества в России, потому что именно от этого зависит будущее нашей страны и наших детей. Важно наладить систему ранней помощи семьям с детьми с нарушениями развития начиная от протокола сообщения диагноза и дальнейших жизненно важных сервисов для этих семей».</w:t>
      </w:r>
    </w:p>
    <w:p>
      <w:pPr>
        <w:pStyle w:val="BodyText"/>
      </w:pPr>
      <w:r>
        <w:t xml:space="preserve">Необходимость преемственности между ранней помощью и организациями образования, здравоохранения, социальной защиты, подчеркнула</w:t>
      </w:r>
      <w:r>
        <w:t xml:space="preserve"> </w:t>
      </w:r>
      <w:r>
        <w:rPr>
          <w:bCs/>
          <w:b/>
        </w:rPr>
        <w:t xml:space="preserve">Елена Клочко</w:t>
      </w:r>
      <w:r>
        <w:t xml:space="preserve">, председатель Совета Всероссийской организации родителей детей-инвалидов. «Это нужно для социализации ребенка, потому что ранняя помощь – это первая ступень включения ребенка в систему образования. К сожалению, в большинстве регионов за раннюю помощь выдают отдельные услуги здравоохранения или образования. Это неправильно. Важно, чтобы были созданы единые координационные центры ранней помощи со своей программой и базой семей, которым эта помощь необходима».</w:t>
      </w:r>
    </w:p>
    <w:p>
      <w:pPr>
        <w:pStyle w:val="BodyText"/>
      </w:pPr>
      <w:r>
        <w:t xml:space="preserve">В республике Татарстан тяжелобольными детьми раннего возраста уже 20 лет занимаются в реабилитационном центре «Апрель». Однако, как отметила директор ГБУ реабилитационный центр «Апрель»</w:t>
      </w:r>
      <w:r>
        <w:t xml:space="preserve"> </w:t>
      </w:r>
      <w:r>
        <w:rPr>
          <w:bCs/>
          <w:b/>
        </w:rPr>
        <w:t xml:space="preserve">Наталья Трифонова</w:t>
      </w:r>
      <w:r>
        <w:t xml:space="preserve">, центру не хватает государственного финансирования. «Мы надеемся, что ранняя помощь в Татарстане тоже войдет в перечень гарантированных услуг. Потому что сегодня единственной нашей проблемой является отсутствие помощи со стороны государства. Свою работу центр «Апрель» может осуществлять только с привлечением сторонних средств или совместно с НКО».</w:t>
      </w:r>
    </w:p>
    <w:p>
      <w:pPr>
        <w:pStyle w:val="BodyText"/>
      </w:pPr>
      <w:r>
        <w:t xml:space="preserve">Координирующим органом, который занимается реализацией концепции ранней помощи в России, является Министерство труда и социальной защиты. Все предложения и рекомендации по улучшению работы системы ранней помощи, сформулированные на круглом столе, будут направлены туда в ближайшее время.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bookmarkEnd w:id="20"/>
    <w:p>
      <w:pPr>
        <w:pStyle w:val="BodyText"/>
      </w:pPr>
    </w:p>
    <w:bookmarkEnd w:id="21"/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http://teplystan.mos.ru/social-services/detail/9902670.html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eplystan.mos.ru" TargetMode="External" /><Relationship Type="http://schemas.openxmlformats.org/officeDocument/2006/relationships/hyperlink" Id="rId22" Target="http://teplystan.mos.ru/social-services/detail/9902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eplystan.mos.ru" TargetMode="External" /><Relationship Type="http://schemas.openxmlformats.org/officeDocument/2006/relationships/hyperlink" Id="rId22" Target="http://teplystan.mos.ru/social-services/detail/9902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2024-07-08T15:19:23Z</dcterms:created>
  <dcterms:modified xsi:type="dcterms:W3CDTF">2024-07-08T15:19:23Z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