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5c858727d9a8f20256991a6d9eec8255feae66"/>
    <w:p>
      <w:pPr>
        <w:pStyle w:val="Heading3"/>
      </w:pPr>
      <w:r>
        <w:t xml:space="preserve">С 02 ноября по 10 декабря осуществляется прием заявлений на предоставление в 2019 году услуг отдыха и оздоровления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rPr>
          <w:iCs/>
          <w:i/>
          <w:bCs/>
          <w:b/>
        </w:rPr>
        <w:t xml:space="preserve">Уважаемые москвичи!</w:t>
      </w:r>
    </w:p>
    <w:p>
      <w:pPr>
        <w:pStyle w:val="BodyText"/>
      </w:pPr>
      <w:r>
        <w:rPr>
          <w:iCs/>
          <w:i/>
        </w:rPr>
        <w:t xml:space="preserve">Информируем о порядке предоставления услуг отдыха и оздоровления детям льготных категорий в 2019 году.</w:t>
      </w:r>
    </w:p>
    <w:p>
      <w:pPr>
        <w:pStyle w:val="BodyText"/>
      </w:pPr>
      <w:r>
        <w:rPr>
          <w:iCs/>
          <w:i/>
        </w:rPr>
        <w:t xml:space="preserve">Прием заявлений на предоставление в 2019 году услуг отдыха</w:t>
      </w:r>
      <w:r>
        <w:br/>
      </w:r>
      <w:r>
        <w:rPr>
          <w:iCs/>
          <w:i/>
        </w:rPr>
        <w:t xml:space="preserve">и оздоровления, в том числе сертификатов на получение выплаты</w:t>
      </w:r>
      <w:r>
        <w:br/>
      </w:r>
      <w:r>
        <w:rPr>
          <w:iCs/>
          <w:i/>
        </w:rPr>
        <w:t xml:space="preserve">на самостоятельную организацию отдыха и оздоровления (I этап заявочной кампании) будет осуществляться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10:00 часов 2 ноября до 23:59 часов</w:t>
      </w:r>
      <w:r>
        <w:br/>
      </w:r>
      <w:r>
        <w:rPr>
          <w:bCs/>
          <w:b/>
          <w:iCs/>
          <w:i/>
        </w:rPr>
        <w:t xml:space="preserve">10 декабря 2018 г.</w:t>
      </w:r>
    </w:p>
    <w:p>
      <w:pPr>
        <w:pStyle w:val="BodyText"/>
      </w:pPr>
      <w:r>
        <w:rPr>
          <w:iCs/>
          <w:i/>
        </w:rPr>
        <w:t xml:space="preserve">Традиционно ранний старт заявочной кампании позволяет наиболее адресно удовлетворить потребности в организации безопасного</w:t>
      </w:r>
      <w:r>
        <w:br/>
      </w:r>
      <w:r>
        <w:rPr>
          <w:iCs/>
          <w:i/>
        </w:rPr>
        <w:t xml:space="preserve">и комфортного детского отдыха, своевременно спланировать отдых</w:t>
      </w:r>
      <w:r>
        <w:br/>
      </w:r>
      <w:r>
        <w:rPr>
          <w:iCs/>
          <w:i/>
        </w:rPr>
        <w:t xml:space="preserve">и оздоровление детей.</w:t>
      </w:r>
    </w:p>
    <w:p>
      <w:pPr>
        <w:pStyle w:val="BodyText"/>
      </w:pPr>
      <w:r>
        <w:rPr>
          <w:iCs/>
          <w:i/>
        </w:rPr>
        <w:t xml:space="preserve">Возможность выбора конкретных организаций отдыха или сертификата на получение выплаты на самостоятельную организацию отдыха</w:t>
      </w:r>
      <w:r>
        <w:br/>
      </w:r>
      <w:r>
        <w:rPr>
          <w:iCs/>
          <w:i/>
        </w:rPr>
        <w:t xml:space="preserve">и оздоровления (II этап заявочной кампании) будет доступна</w:t>
      </w:r>
      <w:r>
        <w:br/>
      </w:r>
      <w:r>
        <w:rPr>
          <w:bCs/>
          <w:b/>
          <w:iCs/>
          <w:i/>
        </w:rPr>
        <w:t xml:space="preserve">с 7 по 21 февраля 2019 г.</w:t>
      </w:r>
    </w:p>
    <w:p>
      <w:pPr>
        <w:pStyle w:val="BodyText"/>
      </w:pPr>
      <w:r>
        <w:rPr>
          <w:iCs/>
          <w:i/>
        </w:rP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</w:t>
      </w:r>
      <w:r>
        <w:br/>
      </w:r>
      <w:r>
        <w:rPr>
          <w:iCs/>
          <w:i/>
        </w:rPr>
        <w:t xml:space="preserve">вы можете подать заявление на предоставление услуг отдыха и оздоровления:</w:t>
      </w:r>
    </w:p>
    <w:p>
      <w:pPr>
        <w:pStyle w:val="BodyText"/>
      </w:pPr>
      <w:r>
        <w:rPr>
          <w:iCs/>
          <w:i/>
        </w:rPr>
        <w:t xml:space="preserve">через Портал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t xml:space="preserve"> </w:t>
      </w:r>
      <w:r>
        <w:rPr>
          <w:iCs/>
          <w:i/>
        </w:rPr>
        <w:t xml:space="preserve">(Портал Мэра);</w:t>
      </w:r>
    </w:p>
    <w:p>
      <w:pPr>
        <w:pStyle w:val="BodyText"/>
      </w:pPr>
      <w:r>
        <w:rPr>
          <w:iCs/>
          <w:i/>
        </w:rPr>
        <w:t xml:space="preserve">при личном обращении в ГАУК "МОСГОРТУР" по адресу: переулок Огородная Слобода, д. 9, стр. 1, ежедневно с 8:00 до 20:00</w:t>
      </w:r>
      <w:r>
        <w:br/>
      </w:r>
      <w:r>
        <w:rPr>
          <w:iCs/>
          <w:i/>
        </w:rPr>
        <w:t xml:space="preserve">(по предварительной электронной записи через Портал Мэра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rPr>
          <w:iCs/>
          <w:i/>
        </w:rPr>
        <w:t xml:space="preserve">).</w:t>
      </w:r>
    </w:p>
    <w:p>
      <w:pPr>
        <w:pStyle w:val="BodyText"/>
      </w:pPr>
      <w:r>
        <w:rPr>
          <w:iCs/>
          <w:i/>
          <w:bCs/>
          <w:b/>
        </w:rPr>
        <w:t xml:space="preserve">Внимание!</w:t>
      </w:r>
    </w:p>
    <w:p>
      <w:pPr>
        <w:pStyle w:val="BodyText"/>
      </w:pPr>
      <w:r>
        <w:rPr>
          <w:iCs/>
          <w:i/>
        </w:rP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своевременного участия в I этапе заявочной кампании.</w:t>
      </w:r>
    </w:p>
    <w:p>
      <w:pPr>
        <w:pStyle w:val="BodyText"/>
      </w:pPr>
      <w:r>
        <w:rPr>
          <w:iCs/>
          <w:i/>
        </w:rPr>
        <w:t xml:space="preserve">Сертификат на получение выплаты на самостоятельную организацию отдыха и оздоровления предоставляется только получателям ежемесячного пособия на ребенка в соответствии с Законом города Москвы от 3 ноября</w:t>
      </w:r>
      <w:r>
        <w:br/>
      </w:r>
      <w:r>
        <w:rPr>
          <w:iCs/>
          <w:i/>
        </w:rPr>
        <w:t xml:space="preserve">2004 г. № 67 "О ежемесячном пособии на ребенка".</w:t>
      </w:r>
    </w:p>
    <w:p>
      <w:pPr>
        <w:pStyle w:val="BodyText"/>
      </w:pPr>
      <w:r>
        <w:rPr>
          <w:iCs/>
          <w:i/>
        </w:rPr>
        <w:t xml:space="preserve">С подробной информацией о порядке организации отдыха и оздоровления детей льготных категорий, имеющих место жительства в городе</w:t>
      </w:r>
      <w:r>
        <w:br/>
      </w:r>
      <w:r>
        <w:rPr>
          <w:iCs/>
          <w:i/>
        </w:rPr>
        <w:t xml:space="preserve">Москве, Вы можете ознакомиться на Портале Мэра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https://www.mos.ru/authority/documents/doc/36039220/</w:t>
      </w:r>
      <w:r>
        <w:rPr>
          <w:iCs/>
          <w:i/>
        </w:rPr>
        <w:t xml:space="preserve">(</w:t>
      </w:r>
      <w:r>
        <w:rPr>
          <w:bCs/>
          <w:b/>
          <w:iCs/>
          <w:i/>
        </w:rPr>
        <w:t xml:space="preserve">постановление Правительства Москвы от 22 февраля 2017 г. № 56-ПП "Об организации отдыха и оздоровления детей, находящихся в трудной жизненной ситуации"</w:t>
      </w:r>
      <w:r>
        <w:rPr>
          <w:iCs/>
          <w:i/>
        </w:rPr>
        <w:t xml:space="preserve"> </w:t>
      </w:r>
      <w:r>
        <w:rPr>
          <w:iCs/>
          <w:i/>
        </w:rPr>
        <w:t xml:space="preserve">(в редакции постановлений Правительства Москвы от 20 октября 2017 г. № 787-ПП, от 18 октября 2018 г. № 1287-ПП)).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Этапы Заявочной Кампании 2019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Перечень необходимых документов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Перечень льготных категорий</w:t>
        </w:r>
      </w:hyperlink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Регионы отдыха</w:t>
        </w:r>
      </w:hyperlink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Виды ограничений</w:t>
        </w:r>
      </w:hyperlink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Часто задаваемые вопросы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http://teplystan.mos.ru/social-services/detail/7666141.html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teplystan.mos.ru" TargetMode="External" /><Relationship Type="http://schemas.openxmlformats.org/officeDocument/2006/relationships/hyperlink" Id="rId27" Target="http://teplystan.mos.ru/social-services/detail/7666141.html" TargetMode="External" /><Relationship Type="http://schemas.openxmlformats.org/officeDocument/2006/relationships/hyperlink" Id="rId23" Target="https://voykovsky.mos.ru/upload/medialibrary/218/perechen-lgotnykh-kategoriy.pdf" TargetMode="External" /><Relationship Type="http://schemas.openxmlformats.org/officeDocument/2006/relationships/hyperlink" Id="rId25" Target="https://voykovsky.mos.ru/upload/medialibrary/6d7/vidy-ogranicheniy.pdf" TargetMode="External" /><Relationship Type="http://schemas.openxmlformats.org/officeDocument/2006/relationships/hyperlink" Id="rId21" Target="https://voykovsky.mos.ru/upload/medialibrary/71a/etapy-zayavochnoy-kampanii-2019.pdf" TargetMode="External" /><Relationship Type="http://schemas.openxmlformats.org/officeDocument/2006/relationships/hyperlink" Id="rId22" Target="https://voykovsky.mos.ru/upload/medialibrary/b54/perechen-dokumentov.pdf" TargetMode="External" /><Relationship Type="http://schemas.openxmlformats.org/officeDocument/2006/relationships/hyperlink" Id="rId26" Target="https://voykovsky.mos.ru/upload/medialibrary/c88/chasto-zadavaemye-voprosy.docx" TargetMode="External" /><Relationship Type="http://schemas.openxmlformats.org/officeDocument/2006/relationships/hyperlink" Id="rId24" Target="https://voykovsky.mos.ru/upload/medialibrary/e45/regiona-otdykha.pdf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eplystan.mos.ru" TargetMode="External" /><Relationship Type="http://schemas.openxmlformats.org/officeDocument/2006/relationships/hyperlink" Id="rId27" Target="http://teplystan.mos.ru/social-services/detail/7666141.html" TargetMode="External" /><Relationship Type="http://schemas.openxmlformats.org/officeDocument/2006/relationships/hyperlink" Id="rId23" Target="https://voykovsky.mos.ru/upload/medialibrary/218/perechen-lgotnykh-kategoriy.pdf" TargetMode="External" /><Relationship Type="http://schemas.openxmlformats.org/officeDocument/2006/relationships/hyperlink" Id="rId25" Target="https://voykovsky.mos.ru/upload/medialibrary/6d7/vidy-ogranicheniy.pdf" TargetMode="External" /><Relationship Type="http://schemas.openxmlformats.org/officeDocument/2006/relationships/hyperlink" Id="rId21" Target="https://voykovsky.mos.ru/upload/medialibrary/71a/etapy-zayavochnoy-kampanii-2019.pdf" TargetMode="External" /><Relationship Type="http://schemas.openxmlformats.org/officeDocument/2006/relationships/hyperlink" Id="rId22" Target="https://voykovsky.mos.ru/upload/medialibrary/b54/perechen-dokumentov.pdf" TargetMode="External" /><Relationship Type="http://schemas.openxmlformats.org/officeDocument/2006/relationships/hyperlink" Id="rId26" Target="https://voykovsky.mos.ru/upload/medialibrary/c88/chasto-zadavaemye-voprosy.docx" TargetMode="External" /><Relationship Type="http://schemas.openxmlformats.org/officeDocument/2006/relationships/hyperlink" Id="rId24" Target="https://voykovsky.mos.ru/upload/medialibrary/e45/regiona-otdykha.pdf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2025-01-16T21:53:31Z</dcterms:created>
  <dcterms:modified xsi:type="dcterms:W3CDTF">2025-01-16T21:53:31Z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