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ed35f5a14af5c766979254f7435fd330c207cf"/>
    <w:p>
      <w:pPr>
        <w:pStyle w:val="Heading3"/>
      </w:pPr>
      <w:r>
        <w:t xml:space="preserve">Памятка по нодулярному дерматиту крупного рогатого скота</w:t>
      </w:r>
    </w:p>
    <w:p>
      <w:pPr>
        <w:pStyle w:val="FirstParagraph"/>
      </w:pPr>
      <w:r>
        <w:t xml:space="preserve">31.10.2016</w:t>
      </w:r>
    </w:p>
    <w:bookmarkEnd w:id="20"/>
    <w:bookmarkStart w:id="23" w:name="section"/>
    <w:p>
      <w:pPr>
        <w:pStyle w:val="Heading3"/>
      </w:pPr>
    </w:p>
    <w:p>
      <w:pPr>
        <w:pStyle w:val="FirstParagraph"/>
      </w:pPr>
      <w:r>
        <w:t xml:space="preserve">По информации федеральной службы по ветеринарному и фитосанитарному надзору в сентябре 2015 года на территории Республики Дагестан и Чеченской республики среди поголовья крупного рогатого скота выявлена вирусная болезнь - нодулярный дерматит. Это первый случай обнаружения такого заболевания животных на территории Российской Федерации. Угроза распространения этого заболевания крайне велика и может привести к серьезным негативным и социально-экономическим последствиям.</w:t>
      </w:r>
    </w:p>
    <w:p>
      <w:pPr>
        <w:pStyle w:val="BodyText"/>
      </w:pPr>
      <w:r>
        <w:t xml:space="preserve">Нодулярный дерматит крупного рогатого скота (кожная бугорчатая, кожноузелковая сыпь, узелковая экзантема), болезнь «кожного отека» у буйволов (Dermatitisnodularisbovum) - инфекционная болезнь крупного рогатого скота, сопровождающаяся лихорадной, отеком подкожной ткани и органов, образованием кожных узлов, поражением глаз, слизистой оболочки дыхательного и пищеварительного трактов.</w:t>
      </w:r>
    </w:p>
    <w:p>
      <w:pPr>
        <w:pStyle w:val="BodyText"/>
      </w:pPr>
      <w:r>
        <w:t xml:space="preserve">Эпизоотологические данные. В естественных условиях к нодулярному дерматиту наиболее восприимчив крупный рогатый скот, особенно культурных пород, а также зебу. Источником заражения больные животные и животные вирусоносители в скрытом периоде заболевания. При первичном возникновении болезни поражается от 5 до 50%, в отдельных случаях до 100 % животных. У 50% животных можно наблюдать типичные признаки болезни. Болезнь протекает подостро и хронически. Поражает животных обоего пола и всех возрастов. Пути передачи - трансмиссивно кровососущими насекомыми, комарами, мухами. В окружающую среду попадает с отторгаемыми кусочками пораженной кожи, молоком, спермой, слюной и кровью.</w:t>
      </w:r>
    </w:p>
    <w:p>
      <w:pPr>
        <w:pStyle w:val="BodyText"/>
      </w:pPr>
      <w:r>
        <w:t xml:space="preserve">Клинические признаки. Инкубационный период чаще 7-10дней. При острой форме повышение температуры до 40 гр. Снижение аппетита, серозно слизистые выделения из носа, через 48часов на коже шеи, груди, живота, паха, головы, вымени образуются плотные узелки, с плотной поверхностью диаметром 0,5 - 7см. Через несколько часов после появления узелков начинается отделение эпидермиса и начинается некроз ткани. Молоко становится розоватым, густым, сдаивается болезненно по каплям, а при нагревании застывает в гель. Атипичная форма наблюдается у новорожденных телят и характеризуется диареей, лихорадкой при отсутствии поражений кожи.</w:t>
      </w:r>
    </w:p>
    <w:p>
      <w:pPr>
        <w:pStyle w:val="BodyText"/>
      </w:pPr>
      <w:r>
        <w:t xml:space="preserve">Профилактика и меры борьбы.</w:t>
      </w:r>
    </w:p>
    <w:p>
      <w:pPr>
        <w:pStyle w:val="BodyText"/>
      </w:pPr>
      <w:r>
        <w:t xml:space="preserve">Для профилактики и недопущения данного заболевания граждане, имеющие на своих подворьях сельскохозяйственных животных, должны оставаться предельно бдительными и выполнять следующие правила:</w:t>
      </w:r>
    </w:p>
    <w:p>
      <w:pPr>
        <w:pStyle w:val="BodyText"/>
      </w:pPr>
      <w:r>
        <w:t xml:space="preserve">- не допускать ввоз животных неизвестного происхождения, без соответствующих документов;</w:t>
      </w:r>
    </w:p>
    <w:p>
      <w:pPr>
        <w:pStyle w:val="BodyText"/>
      </w:pPr>
      <w:r>
        <w:t xml:space="preserve">- извещать органы государственного ветеринарного надзора о вновь приобретенных животных, полученном приплоде, об убое и продаже;</w:t>
      </w:r>
    </w:p>
    <w:p>
      <w:pPr>
        <w:pStyle w:val="BodyText"/>
      </w:pPr>
      <w:r>
        <w:t xml:space="preserve">- предоставлять ветеринарным специалистам по их требованию животных для осуществления диагностических исследований и проведению вакцинации;</w:t>
      </w:r>
    </w:p>
    <w:p>
      <w:pPr>
        <w:pStyle w:val="BodyText"/>
      </w:pPr>
      <w:r>
        <w:t xml:space="preserve">- извещать ветеринарных специалистов о случае внезапного падежа или одновременного заболевания нескольких животных;</w:t>
      </w:r>
    </w:p>
    <w:p>
      <w:pPr>
        <w:pStyle w:val="BodyText"/>
      </w:pPr>
      <w:r>
        <w:t xml:space="preserve">ГОСУДАРСТВЕННАЯ ВЕТЕРИНАРНАЯ СЛУЖБА ГОРОДА МОСКВЫ</w:t>
      </w:r>
    </w:p>
    <w:p>
      <w:pPr>
        <w:pStyle w:val="BodyText"/>
      </w:pPr>
      <w:r>
        <w:t xml:space="preserve">БЕШЕНСТВО</w:t>
      </w:r>
    </w:p>
    <w:p>
      <w:pPr>
        <w:pStyle w:val="BodyText"/>
      </w:pPr>
      <w:r>
        <w:t xml:space="preserve">Бешенство - болезнь животных и людей, вызываемая вирусом и представляющая смертельную опасность, поэтому так важно оценивать все риски, связанные с этим заболеванием.</w:t>
      </w:r>
    </w:p>
    <w:p>
      <w:pPr>
        <w:pStyle w:val="BodyText"/>
      </w:pPr>
      <w:r>
        <w:t xml:space="preserve">Переносчиками бешенства являются все без исключения теплокровные животные. Основную опасность для Москвы и прилегающих областей представляют лисы, еноты и мышевидные грызуны. Вирус достаточно долго сохраняется в погибших животных, поэтому никогда не подпускайте своих питомцев к ним и избегайте контактов с дикой фауной в лесу.</w:t>
      </w:r>
    </w:p>
    <w:p>
      <w:pPr>
        <w:pStyle w:val="BodyText"/>
      </w:pPr>
      <w:r>
        <w:t xml:space="preserve">Помните: добрых лис, барсуков, енотов не бывает и, если на ваш дачный участок пришло животное из леса, не подходите к нему сами и не допускайте домашних питомцев.</w:t>
      </w:r>
    </w:p>
    <w:p>
      <w:pPr>
        <w:pStyle w:val="BodyText"/>
      </w:pPr>
      <w:r>
        <w:t xml:space="preserve">Бешенство передается только контактным путем. Поэтому если ваш питомец постоянно находится в домашних условиях, заболеть бешенством он не может. Заражаются в основном не привитые животные, вывозимые на дачу, на отдых и свободно гуляющие по территории дачного участка и</w:t>
      </w:r>
    </w:p>
    <w:p>
      <w:pPr>
        <w:pStyle w:val="BodyText"/>
      </w:pPr>
      <w:r>
        <w:t xml:space="preserve">окрестностей. Если вы считаете, что животные за забором защищены полностью, это не верно. Всегда имеется возможность проникновения на участок грызунов, безнадзорных кошек и мелких лесных плотоядных.</w:t>
      </w:r>
    </w:p>
    <w:p>
      <w:pPr>
        <w:pStyle w:val="BodyText"/>
      </w:pPr>
      <w:r>
        <w:t xml:space="preserve">Классические симптомы бешенства: агрессия, переходящая в угнетение, слюнотечение, водобоязнь, светобоязнь, «отвисание» нижней челюсти, параличи глотки, гортани и задних конечностей.</w:t>
      </w:r>
    </w:p>
    <w:p>
      <w:pPr>
        <w:pStyle w:val="BodyText"/>
      </w:pPr>
      <w:r>
        <w:t xml:space="preserve">Обязательно (если животное не привито) до выезда на дачу или на природу вакцинируйте ваших питомцев от бешенства - это гарантированная защита для вас и ваших домашних любимцев.</w:t>
      </w:r>
    </w:p>
    <w:p>
      <w:pPr>
        <w:pStyle w:val="BodyText"/>
      </w:pPr>
      <w:r>
        <w:t xml:space="preserve">Кроме того, Вы должны знать, что при подозрении в заражении вашего животного - карантинирование обязательно. Карантин животных в Москве осуществляется на Московской станции по борьбе с болезнями животных (ул. Юннатов, д.16а). На карантине животные не лечатся. Если животное, находясь на карантине, погибло, лабораторные исследования и вскрытие животного проводятся в городской ветеринарной лаборатории.</w:t>
      </w:r>
    </w:p>
    <w:p>
      <w:pPr>
        <w:pStyle w:val="BodyText"/>
      </w:pPr>
      <w:r>
        <w:t xml:space="preserve">Если вы подозреваете у животного заболевание бешенством или другой заразной болезнью, следует немедленно обратиться в территориальные подразделения государственной ветеринарной службы (станции, лечебницы, участки). Опытные врачи осмотрят животное, назначат лечение или в случае подозрения на бешенство выдадут направление на карантин. Если у Вас возникли вопросы, и Вы подозреваете у вашего питомца бешенство - звоните по телефонам окружных СББЖ или Мосветстанции. Дежурный телефон: 612-12-12.</w:t>
      </w:r>
    </w:p>
    <w:p>
      <w:pPr>
        <w:pStyle w:val="BodyText"/>
      </w:pPr>
      <w:r>
        <w:t xml:space="preserve">Ниже представлены несколько стандартных случаев, с которыми часто обращаются в государственную ветеринарную службу: Случай первый. Животное не привито, было на даче и имело возможность контактировать с представителями дикой фауны. У питомца наблюдаются признаки заболевания бешенством или беспричинная агрессия. Животное направляется на карантинирование в течение 2-х месяцев. На карантине за животным ведется наблюдение и уход. Лечение не проводится. Посещать животное запрещено. По завершении карантина проводится вакцинация. Направление выдается станцией по борьбе с болезнями животных вашего округа (СББЖ) или травмпунктом (в случае нанесения укуса человеку).</w:t>
      </w:r>
    </w:p>
    <w:p>
      <w:pPr>
        <w:pStyle w:val="BodyText"/>
      </w:pPr>
      <w:r>
        <w:t xml:space="preserve">Случай второй. Животное не привито, ему был нанесен укус диким животным за чертой города (или домашним, не вакцинированным животным). Ваше животное должно быть привито на СББЖ антирабической вакциной не позднее чем в течение 48 часов после нанесения ему укуса, далее направлено на карантин в течение 2-х месяцев с последующей вакцинацией через 14 дней после первой вакцинации.</w:t>
      </w:r>
    </w:p>
    <w:p>
      <w:pPr>
        <w:pStyle w:val="BodyText"/>
      </w:pPr>
      <w:r>
        <w:t xml:space="preserve">Случай третий. Животное было привито (есть соответствующие документы, подтверждающие факт вакцинации). У животного наблюдаются клинические признаки заболевания бешенством, агрессия, видно место укуса. Животное направляется на карантин по направлению СББЖ вашего округа или травмпункта. Карантин в течение 10 дней. Возможно продление до 2-х месяцев в случае развития клинических признаков заболевания.</w:t>
      </w:r>
    </w:p>
    <w:p>
      <w:pPr>
        <w:pStyle w:val="BodyText"/>
      </w:pPr>
      <w:r>
        <w:t xml:space="preserve">Случай четвертый. Животное находилось постоянно в квартире, проживало в г. Москве, было привито, контактов не было. Бешенство исключено по определению – фактор передачи через контакт с больным бешенством животным или укус.</w:t>
      </w:r>
    </w:p>
    <w:p>
      <w:pPr>
        <w:pStyle w:val="BodyText"/>
      </w:pPr>
      <w:r>
        <w:t xml:space="preserve">Случай пятый. Животное было подобрано Вами на улице (безнадзорное). По направлению СББЖ вашего округа или травмпункта (в случае укуса). Карантин 2 месяца, после завершения карантина - вакцинация.</w:t>
      </w:r>
    </w:p>
    <w:p>
      <w:pPr>
        <w:pStyle w:val="BodyText"/>
      </w:pPr>
      <w:r>
        <w:t xml:space="preserve">Случай шестой. У животного наблюдаются симптомы заболевания бешенством, при этом оно никуда не вывозилось. Животное не привито. По направлению СББЖ - карантин в течение 10 дней с возможным продлением.</w:t>
      </w:r>
    </w:p>
    <w:p>
      <w:pPr>
        <w:pStyle w:val="BodyText"/>
      </w:pPr>
      <w:r>
        <w:t xml:space="preserve">Случай седьмой. На улице Вами найдено бездомное животное в тяжелом состоянии. Вскоре оно погибло, но был контакт или укус. Выписываете направление на СББЖ вашего района для исследования животного в Горветлаборатории, предварительный результат исследования будет готов через сутки.</w:t>
      </w:r>
    </w:p>
    <w:p>
      <w:pPr>
        <w:pStyle w:val="BodyText"/>
      </w:pPr>
      <w:r>
        <w:t xml:space="preserve">Об ухудшении эпизоотической обстановки</w:t>
      </w:r>
    </w:p>
    <w:p>
      <w:pPr>
        <w:pStyle w:val="BodyText"/>
      </w:pPr>
      <w:r>
        <w:t xml:space="preserve">по оспе овец и коз и заразному узелковому (нодулярному) дерматиту</w:t>
      </w:r>
    </w:p>
    <w:p>
      <w:pPr>
        <w:pStyle w:val="BodyText"/>
      </w:pPr>
      <w:r>
        <w:t xml:space="preserve">крупного рогатого скота</w:t>
      </w:r>
    </w:p>
    <w:p>
      <w:pPr>
        <w:pStyle w:val="BodyText"/>
      </w:pPr>
      <w:r>
        <w:t xml:space="preserve">Комитет ветеринарии города Москвы информирует об ухудшении эпизоотической обстановки по оспе овец и коз на территории Ярославской области и заразному узелковому (нодулярному) дерматиту крупного рогатого скота на территории Южного и Северо-Кавказского федеральных округов, а также заноса возбудителя указанной болезни крупного рогатого скота на территорию Воронежской и Тамбовской областей Центрального федерального округа Российской Федерации.</w:t>
      </w:r>
    </w:p>
    <w:p>
      <w:pPr>
        <w:pStyle w:val="BodyText"/>
      </w:pPr>
      <w:r>
        <w:t xml:space="preserve">В настоящее время неблагополучными по данным болезням остаются 294 населенных пункта (далее - н.п.):</w:t>
      </w:r>
    </w:p>
    <w:p>
      <w:pPr>
        <w:pStyle w:val="BodyText"/>
      </w:pPr>
      <w:r>
        <w:t xml:space="preserve">- по оспе овец и коз - 12 н.п. в Ярославской области, из них: 4 н.п. в Угличском районе; 2 - в Рыбинском, 4 - в Ярославском, 1 - в Некоузском, 1 - в Тутаевском районах, неблагополучными;</w:t>
      </w:r>
    </w:p>
    <w:p>
      <w:pPr>
        <w:pStyle w:val="BodyText"/>
      </w:pPr>
      <w:r>
        <w:t xml:space="preserve">- по узелковому (нодулярному) дерматиту крупного рогатого скота - 282 н.п., из них: 90 н.п. в Чеченской Республике; 57 н.п. в Республике Калмыкия, 35 н.п. в Республике Ингушетия, 30 н.п. в Ставропольском крае, 27 н.п. в Республике Дагестан, 10 н.п. в Астраханской области, 9 н.п. в Волгоградской области, 10 н.п. в Карачаево-Черкесской Республике, по 5 н.п. в Ростовской области и Краснодарском крае, по 1 н.п. в республиках Кабардино-Балкарская и Адыгея, Воронежской и Тамбовской областях.</w:t>
      </w:r>
    </w:p>
    <w:p>
      <w:pPr>
        <w:pStyle w:val="BodyText"/>
      </w:pPr>
      <w:r>
        <w:t xml:space="preserve">Оспа овец и оспа коз – особо опасные, остро протекающие контагиозные болезни овец и коз, характеризующиеся лихорадкой, образованием на кожном покрове и на слизистых оболочках характерных папулезно-пустулезных поражений (оспин) и высокой смертностью (до 50-70%) молодых животных. Наиболее тяжело оспа протекает у молодняка овец и коз тонкорунных пород. Из диких животных к оспе восприимчивы сайгаки, дикие козлы, бараны и ламы.</w:t>
      </w:r>
    </w:p>
    <w:p>
      <w:pPr>
        <w:pStyle w:val="BodyText"/>
      </w:pPr>
      <w:r>
        <w:t xml:space="preserve">Возбудитель – вирус из семейства поксвирусов – оспенный вирус. Находясь в сухих кормах, отпавших оспинах в холодное время года возбудитель оспы способен сохранить жизнеспособность месяцами; в темном прохладном месте – до 2 лет. Устойчив к действию дезинфицирующих средств.</w:t>
      </w:r>
    </w:p>
    <w:p>
      <w:pPr>
        <w:pStyle w:val="BodyText"/>
      </w:pPr>
      <w:r>
        <w:t xml:space="preserve">Оспа овец сопровождается опуханием век, гнойно-слизистыми истечениями из глаз и носа. Оспенная сыпь выступает на малошерстных участках головы, ног, хвоста, вымени, у баранов – на мошонке. Узелки некротизируются и превращаются в струпья, отпадающие на 5-6 сут. Наиболее тяжелое течение наблюдается при обширном поражении тела и геморрагической оспе (черной): истощение, поражение глаз, суставов. Болезнь длится около 20-28 сут. Наиболее чувствительны к оспе овцы романовской и тонкорунных пород.</w:t>
      </w:r>
    </w:p>
    <w:p>
      <w:pPr>
        <w:pStyle w:val="BodyText"/>
      </w:pPr>
      <w:r>
        <w:t xml:space="preserve">У коз процесс чаще локализуется на вымени. Козлята-сосуны часто болеют атипично с поражением слизистой оболочки рта, верхних дыхательных путей и желудочно-кишечного тракта. Болезнь длится 10-15 сут. Наиболее</w:t>
      </w:r>
    </w:p>
    <w:p>
      <w:pPr>
        <w:pStyle w:val="BodyText"/>
      </w:pPr>
      <w:r>
        <w:t xml:space="preserve">тяжело болеют козы ангорской и придонских пород. Беременные козы нередко абортируют.</w:t>
      </w:r>
    </w:p>
    <w:p>
      <w:pPr>
        <w:pStyle w:val="BodyText"/>
      </w:pPr>
      <w:r>
        <w:t xml:space="preserve">Заразный узелковый (нодулярный) дерматит крупного рогатого скота (кожная бугорчатка, кожно-узелковая сыпь, узелковая экзантема), болезнь «кожного отека» у буйволов (Dermatitis nodularis bovum) - инфекционная болезнь крупного рогатого скота, сопровождающаяся лихорадкой, отеком подкожной соединительной ткани и органов, образованием кожных узлов, поражением глаз, слизистой оболочки дыхательного и пищеварительного трактов. Летальность при нодулярном дерматите крупного рогатого скота не превышает 10%. В то же время экономический ущерб значительный, ввиду того что снижается молочная и мясная продуктивность, качество кожевенного сырья, нарушается половая цикличность у коров, а у быков развивается временная половая стерильность.</w:t>
      </w:r>
    </w:p>
    <w:p>
      <w:pPr>
        <w:pStyle w:val="BodyText"/>
      </w:pPr>
      <w:r>
        <w:t xml:space="preserve">Указанные болезни внесены в Перечень заразных, в том числе особо опасных, болезней животных, по которым могут устанавливаться ограничительные мероприятия (карантин), утвержденный приказом Минсельхоза России от 19.12.2011 № 476.</w:t>
      </w:r>
    </w:p>
    <w:p>
      <w:pPr>
        <w:pStyle w:val="BodyText"/>
      </w:pPr>
      <w:r>
        <w:t xml:space="preserve">Меры профилактики:</w:t>
      </w:r>
    </w:p>
    <w:p>
      <w:pPr>
        <w:pStyle w:val="BodyText"/>
      </w:pPr>
      <w:r>
        <w:t xml:space="preserve">В целях недопущения заноса на территорию города Москвы возбудителя заразного узелкового (нодулярного) дерматита крупного рогатого скота, оспы овец и коз, исключения рисков, связанных с распространением инфицированной продукции в соответствии с требованием статьи 18 Закона Российской Федерации от 14.05.1993 № 4979-1 «О ветеринарии» необходимо:</w:t>
      </w:r>
    </w:p>
    <w:p>
      <w:pPr>
        <w:pStyle w:val="BodyText"/>
      </w:pPr>
      <w:r>
        <w:t xml:space="preserve">1. Обеспечить поголовную идентификацию и учет сельскохозяйственных животных (при наличии или приобретении животных произвести их регистрацию в ветеринарном учреждении, получить регистрационный номер в форме бирки и следить за его сохранностью).</w:t>
      </w:r>
    </w:p>
    <w:p>
      <w:pPr>
        <w:pStyle w:val="BodyText"/>
      </w:pPr>
      <w:r>
        <w:t xml:space="preserve">2. Оборудовать и поддерживать в рабочем состоянии объекты ветеринарно-санитарного назначения (санпропускники, дезбарьеры, карантинные отделения, лазареты и т.п.). Осуществлять хозяйственные и ветеринарные мероприятия, направленные на предупреждение болезней животных и безопасность (в ветеринарно-санитарном отношении) продуктов животноводства, содержать в надлежащем состоянии ограждение территории, животноводческие помещения, хранилища кормов, помещения для переработки продуктов животноводства, не допускать загрязнения внешней среды отходами животноводства и отходами переработки продукции.</w:t>
      </w:r>
    </w:p>
    <w:p>
      <w:pPr>
        <w:pStyle w:val="BodyText"/>
      </w:pPr>
      <w:r>
        <w:t xml:space="preserve">3. Соблюдать установленные зоогигиенические и ветеринарно-санитарные требования законодательства Российской Федерации при перевозке, перегоне содержании, кормлении и убое животных, переработке, хранении и реализации продуктов животноводства, животных, строительстве объектов животноводства, в том числе:</w:t>
      </w:r>
    </w:p>
    <w:p>
      <w:pPr>
        <w:pStyle w:val="BodyText"/>
      </w:pPr>
      <w:r>
        <w:t xml:space="preserve">3.1. Обеспечить закупку, заготовку и/или производство кормов и кормовых добавок, согласно действующим ветеринарно-санитарным требованиям и нормам по качеству и безопасности, при условии сопровождения ветеринарными сопроводительными документами.</w:t>
      </w:r>
    </w:p>
    <w:p>
      <w:pPr>
        <w:pStyle w:val="BodyText"/>
      </w:pPr>
      <w:r>
        <w:t xml:space="preserve">3.2. Ввоз, вывоз, сдачу на убой, выгон, размещение на пастбищах и все другие перемещения и перегруппировки животных, реализацию животноводческой продукции проводить только с ведома и письменного разрешения ветеринарного специалиста государственной ветеринарной службы города Москвы, в том числе:</w:t>
      </w:r>
    </w:p>
    <w:p>
      <w:pPr>
        <w:pStyle w:val="BodyText"/>
      </w:pPr>
      <w:r>
        <w:t xml:space="preserve">- при ввозе на территорию города Москвы сельскохозяйственных животных заблаговременно информировать Комитет ветеринарии города Москвы для организации и проведения необходимых ветеринарно-профилактических и противоэпизоотических мероприятий;</w:t>
      </w:r>
    </w:p>
    <w:p>
      <w:pPr>
        <w:pStyle w:val="BodyText"/>
      </w:pPr>
      <w:r>
        <w:t xml:space="preserve">- своевременно представлять ветеринарным специалистам государственной ветеринарной службы города Москвы, самостоятельно и/или по их требованию, сведения о приобретенных животных, кормах, животноводческой продукции и создавать условия для проведения их осмотра и обязательных профилактических мероприятий (иммунизация, исследования, обработки);</w:t>
      </w:r>
    </w:p>
    <w:p>
      <w:pPr>
        <w:pStyle w:val="BodyText"/>
      </w:pPr>
      <w:r>
        <w:t xml:space="preserve">- карантинировать вновь поступивших и планируемых к вывозу из хозяйства животных в течение 30 дней для проведения ветеринарных исследований и обработок под контролем специалистов государственной ветеринарной службы города Москвы.</w:t>
      </w:r>
    </w:p>
    <w:p>
      <w:pPr>
        <w:pStyle w:val="BodyText"/>
      </w:pPr>
      <w:r>
        <w:t xml:space="preserve">3.3. Исключить убой животных вне специализированных боен и несанкционированную продажу мяса и продуктов животного происхождения (мясные продукты, молоко, молочные продукты, шкуры животных) в неустановленных для торговли местах и без проведения ветеринарно-санитарной экспертизы в полном объеме.</w:t>
      </w:r>
    </w:p>
    <w:p>
      <w:pPr>
        <w:pStyle w:val="BodyText"/>
      </w:pPr>
      <w:r>
        <w:t xml:space="preserve">4. Обеспечить доступ на территории, в животноводческие и производственные помещения специалистов государственной ветеринарной службы города Москвы для проведения дезинфекции, дезинсекции, дератизации и других мероприятий, направленных на предупреждение распространения и ликвидацию очагов заразных болезней, опасных для человека и животных, представлять образцы (пробы) необходимых материалов (веществ, изделий, пищевых продуктов, почвы, воды и т.д.) для проведения лабораторных исследований.</w:t>
      </w:r>
    </w:p>
    <w:p>
      <w:pPr>
        <w:pStyle w:val="BodyText"/>
      </w:pPr>
      <w:r>
        <w:t xml:space="preserve">5. Немедленно извещать ветеринарных специалистов о всех случаях внезапного падежа, заболевания животных с подозрением на заразные болезни (потеря упитанности, признаки воспаления, повышение температуры тела, высыпания, увеличение поверхностных лимфатических узлов) или одновременного массового заболевания животных, а также об их необычном поведении (телефон «горячей линии» Комитета ветеринарии города Москвы 8 (495) 633-78-30 с 9:00 - 16:00 ежедневно кроме субботы и воскресенья, телефон «горячей линии» ГБУ «Мосветстанция» 8 (495) 612-12-12 – круглосуточно).</w:t>
      </w:r>
    </w:p>
    <w:p>
      <w:pPr>
        <w:pStyle w:val="BodyText"/>
      </w:pPr>
      <w:r>
        <w:t xml:space="preserve">5.1. До прибытия ветеринарных специалистов принимать меры по изоляции животных, подозрительных по заболеванию.</w:t>
      </w:r>
    </w:p>
    <w:p>
      <w:pPr>
        <w:pStyle w:val="BodyText"/>
      </w:pPr>
      <w:r>
        <w:t xml:space="preserve">6. Обеспечить проведение предусмотренных ветеринарными правилами ограничительных, организационно-хозяйственных, специальных и санитарных мероприятий по предупреждению заболевания животных, а также по ликвидации эпизоотического очага в случае его возникновения с выделением необходимых материально-технических и финансовых средств. При необходимости, по указанию ветеринарных специалистов государственной ветеринарной службы города Москвы осуществлять своевременную сдачу больных животных на убой или полную ликвидацию всего неблагополучного поголовья.</w:t>
      </w:r>
    </w:p>
    <w:p>
      <w:pPr>
        <w:pStyle w:val="BodyText"/>
      </w:pPr>
      <w:r>
        <w:t xml:space="preserve">7. Принять специальные меры, направленные на охрану поголовья сельскохозяйственных животных, в том числе крупного рогатого скота, овец и</w:t>
      </w:r>
    </w:p>
    <w:p>
      <w:pPr>
        <w:pStyle w:val="BodyText"/>
      </w:pPr>
      <w:r>
        <w:t xml:space="preserve">коз, и других восприимчивых животных, содержащихся в хозяйстве, от заразного узелкового (нодулярного) дерматита крупного рогатого скота и оспы овец и коз, в том числе обеспечить:</w:t>
      </w:r>
    </w:p>
    <w:p>
      <w:pPr>
        <w:pStyle w:val="BodyText"/>
      </w:pPr>
      <w:r>
        <w:t xml:space="preserve">7.1. Профилактическую вакцинацию сельскохозяйственных животных.</w:t>
      </w:r>
    </w:p>
    <w:p>
      <w:pPr>
        <w:pStyle w:val="BodyText"/>
      </w:pPr>
      <w:r>
        <w:t xml:space="preserve">7.2. Закрепление за стадами (отарами) постоянного обслуживающего персонала, а также постоянных пастбищных участков, мест поения и путей перегона, или перевод хозяйств на работу в режиме без выгульного содержания или закрытого типа.</w:t>
      </w:r>
    </w:p>
    <w:p>
      <w:pPr>
        <w:pStyle w:val="BodyText"/>
      </w:pPr>
      <w:r>
        <w:t xml:space="preserve">7.3. Проведение периодических обследований всего имеющегося поголовья крупного и мелкого рогатого скота с целью своевременного выявления животных с клиническими признаками, характерными для заразного узелкового (нодулярного) дерматита крупного рогатого скота и оспы овец.</w:t>
      </w:r>
    </w:p>
    <w:p>
      <w:pPr>
        <w:pStyle w:val="BodyText"/>
      </w:pPr>
      <w:r>
        <w:t xml:space="preserve">7.4. Проведение обработок крупного и мелкого рогатого скота репеллентами в течение всего периода содержания и перемещения в сроки, согласно наставлениям к препаратам.</w:t>
      </w:r>
    </w:p>
    <w:p>
      <w:pPr>
        <w:pStyle w:val="BodyText"/>
      </w:pPr>
      <w:r>
        <w:t xml:space="preserve">7.5. Сбор, утилизацию (уничтожение) биологических отходов в соответствии с Ветеринарно-санитарными правилами сбора, утилизации и уничтожения биологических отходов, утвержденными Главным государственным ветеринарным инспектором Российской Федерации 4 декабря 1995 г. № 13-7-2/469 (на специализированных предприятиях под контролем государственной ветеринарной службы).</w:t>
      </w:r>
    </w:p>
    <w:p>
      <w:pPr>
        <w:pStyle w:val="BodyText"/>
      </w:pPr>
      <w:r>
        <w:t xml:space="preserve">7.6. До стабилизации эпизоотической ситуации по данным болезням обеспечить осуществление перемещений между хозяйствами и населенными пунктами крупного и мелкого рогатого скота, кормов для животных исключительно по разрешению Комитета ветеринарии города Москвы, при этом решение принимается по результатам клинического обследования всех перемещаемых животных при карантинировании в течение не менее 30 дней в хозяйстве-отправителе и 30 дней - в хозяйстве - получателе.</w:t>
      </w:r>
    </w:p>
    <w:p>
      <w:pPr>
        <w:pStyle w:val="BodyText"/>
      </w:pPr>
      <w:r>
        <w:t xml:space="preserve">7.7. Обеспечить проведение лабораторно-диагностических исследований при всех случаях падежа животных с учетом клинических признаков сопровождавших гибель животного и результатов эпизоотологических данных.</w:t>
      </w:r>
    </w:p>
    <w:p>
      <w:pPr>
        <w:pStyle w:val="BodyText"/>
      </w:pPr>
      <w:r>
        <w:t xml:space="preserve">7.8. Завоз в хозяйство кормов инвентаря и зооветатрибутов производить только из местности благополучной по заразному узелковому (нодулярному) дерматиту крупного рогатого скота, оспы овец и коз, и других заразных болезней животных.</w:t>
      </w:r>
    </w:p>
    <w:p>
      <w:pPr>
        <w:pStyle w:val="BodyText"/>
      </w:pPr>
      <w:r>
        <w:t xml:space="preserve">Зачем нужна идентификация?</w:t>
      </w:r>
    </w:p>
    <w:p>
      <w:pPr>
        <w:pStyle w:val="BodyText"/>
      </w:pPr>
      <w:r>
        <w:t xml:space="preserve">Такое требование, прежде всего, должно обеспечить:</w:t>
      </w:r>
    </w:p>
    <w:p>
      <w:pPr>
        <w:pStyle w:val="BodyText"/>
      </w:pPr>
      <w:r>
        <w:t xml:space="preserve">- невозможность подменить одного животного другим,</w:t>
      </w:r>
    </w:p>
    <w:p>
      <w:pPr>
        <w:pStyle w:val="BodyText"/>
      </w:pPr>
      <w:r>
        <w:t xml:space="preserve">- исключение перевозки животных, которые не вакцинированы против бешенства и других заразных болезней,</w:t>
      </w:r>
    </w:p>
    <w:p>
      <w:pPr>
        <w:pStyle w:val="BodyText"/>
      </w:pPr>
      <w:r>
        <w:t xml:space="preserve">- возврат животного владельцу в случае его потери, а при находке чужого животного определить координаты его владельца, связавшись со специализированной локальной базой или с базой в информационно-телекоммуникационной сети «Интернет».</w:t>
      </w:r>
    </w:p>
    <w:p>
      <w:pPr>
        <w:pStyle w:val="BodyText"/>
      </w:pPr>
      <w:r>
        <w:t xml:space="preserve">Чаще всего владельцы животных сталкиваются с необходимостью их мечения при перевозках.</w:t>
      </w:r>
    </w:p>
    <w:p>
      <w:pPr>
        <w:pStyle w:val="BodyText"/>
      </w:pPr>
      <w:r>
        <w:t xml:space="preserve">Ветеринарный врач может только тогда оформить ветеринарный сопроводительный документ для перевозки животного, когда сможет вписать в этот документ сведения, позволяющие идентифицировать, предназначенное для перевозки животное.</w:t>
      </w:r>
    </w:p>
    <w:p>
      <w:pPr>
        <w:pStyle w:val="BodyText"/>
      </w:pPr>
      <w:r>
        <w:t xml:space="preserve">По вопросам идентификации и учета животных необходимо обращаться в учреждения государственной ветеринарной службы города Москвы.</w:t>
      </w:r>
    </w:p>
    <w:p>
      <w:pPr>
        <w:pStyle w:val="BodyText"/>
      </w:pPr>
      <w:r>
        <w:t xml:space="preserve">За непринятие мер по идентификации животных владельцы несут административную ответственность в соответствии с КоАП РФ.</w:t>
      </w:r>
    </w:p>
    <w:p>
      <w:pPr>
        <w:pStyle w:val="BodyText"/>
      </w:pPr>
      <w:r>
        <w:t xml:space="preserve">Сибирская язва.</w:t>
      </w:r>
    </w:p>
    <w:p>
      <w:pPr>
        <w:pStyle w:val="BodyText"/>
      </w:pPr>
      <w:r>
        <w:t xml:space="preserve">Сибирская язва – особо опасное инфекционное заболевание, вызываемое спорообразующими бактериями Bacillus anthracis. В древние времена сибирская язва носила такое грозное название, как «священный огонь», что объяснялось ее чрезвычайно быстрым распространением и весьма печальными последствиями.</w:t>
      </w:r>
    </w:p>
    <w:p>
      <w:pPr>
        <w:pStyle w:val="BodyText"/>
      </w:pPr>
      <w:r>
        <w:t xml:space="preserve">Бактерии сибирской язвы опасны прежде всего тем, что они с легкостью переносят условия окружающей среды, в которых гибнет большинство иных микроорганизмов. Даже кипячение, смертельно-опасное для преобладающего количества бактерий, не гарантирует полного уничтожения Bacillus anthracis. Споры Bacillus anthracis начинают погибать лишь после 15 минут непрерывного воздействия текучего пара и после 3-х часов нахождения в условиях сухого жара с температурой 140ºС.</w:t>
      </w:r>
    </w:p>
    <w:p>
      <w:pPr>
        <w:pStyle w:val="BodyText"/>
      </w:pPr>
      <w:r>
        <w:t xml:space="preserve">Сибирская язва входит в список особо опасных болезней животных Международного эпизоотического бюро. В Российской Федерации регистрируются спорадические случаи заболевания животных сибирской язвой — ежегодно выявляется 2-3 неблагополучных заболеванию пункта и от двух до семи заболевших животных.</w:t>
      </w:r>
    </w:p>
    <w:p>
      <w:pPr>
        <w:pStyle w:val="BodyText"/>
      </w:pPr>
      <w:r>
        <w:t xml:space="preserve">В 2016 в Ямало-Ненецком округе зафиксирован массовый случай гибели животных от сибирской язвы. Пало больше 2 тысяч оленей, а также установлен случай гибели людей от этой болезни. Эпизоотии сибирской язвы территориально привязаны к почвенным очагам — хранилищам возбудителей. Первичные почвенные очаги образуются в результате непосредственного инфицирования почвы выделениями больных животных на пастбищах, в местах стойлового содержания животных, в местах захоронения трупов (скотомогильники) и т. п. Вторичные почвенные очаги возникают путём смыва и заноса спор на новые территории дождевыми, талыми и сточными водами.</w:t>
      </w:r>
    </w:p>
    <w:p>
      <w:pPr>
        <w:pStyle w:val="BodyText"/>
      </w:pPr>
      <w:r>
        <w:t xml:space="preserve">Заражение может произойти при участии большого числа факторов передачи. К ним относятся выделения из шкуры больных животных, их внутренние органы, мясные и другие пищевые продукты, почва, вода, воздух, предметы внешней среды, обсеменённые сибиреязвенными спорами.</w:t>
      </w:r>
    </w:p>
    <w:p>
      <w:pPr>
        <w:pStyle w:val="BodyText"/>
      </w:pPr>
      <w:r>
        <w:t xml:space="preserve">Важнейшим элементом системы противосибиреязвенных мероприятий является вакцинация сельскохозяйственных животных. В России создана вакцина на основе ослабленного штамма B. anthracis 55-ВНИИВВиМ, выпускаемая в разных формах, в том числе и в ассоциации с возбудителем эмфизематозного карбункула, и является единственной вакциной, применяемой в стране для профилактики болезни у животных.</w:t>
      </w:r>
    </w:p>
    <w:p>
      <w:pPr>
        <w:pStyle w:val="BodyText"/>
      </w:pPr>
      <w:r>
        <w:t xml:space="preserve">Осторожно – африканская чума свиней!</w:t>
      </w:r>
    </w:p>
    <w:p>
      <w:pPr>
        <w:pStyle w:val="BodyText"/>
      </w:pPr>
      <w:r>
        <w:t xml:space="preserve">Комитет ветеринарии города Москвы информирует о необходимости принятия мер, направленных на недопущение возникновения АЧС на территории города Москвы, строгого соблюдения требований Ветеринарных правил содержания свиней в целях их воспроизводства, выращивания и реализации, утвержденных приказом Минсельхоза России от 29.03.2016 № 114 и Ветеринарных правил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африканской чумы свиней, утвержденных приказом Минсельхоза России от 31.05.2016 № 213 (далее - Правила).</w:t>
      </w:r>
    </w:p>
    <w:p>
      <w:pPr>
        <w:pStyle w:val="BodyText"/>
      </w:pPr>
      <w:r>
        <w:t xml:space="preserve">Африканская чума свиней (далее – АЧС) – контагиозная септическая болезнь домашних свиней, в том числе декоративных и диких кабанов.</w:t>
      </w:r>
    </w:p>
    <w:p>
      <w:pPr>
        <w:pStyle w:val="BodyText"/>
      </w:pPr>
      <w:r>
        <w:t xml:space="preserve">Вирус АЧС устойчив в широком диапазоне температур и рН среды, включая замораживание, высушивание, гниение (в мясе от больного животного при хранении в замороженном состоянии вирус сохраняется до 155суток, в копчёной ветчине - до 5месяцев).</w:t>
      </w:r>
    </w:p>
    <w:p>
      <w:pPr>
        <w:pStyle w:val="BodyText"/>
      </w:pPr>
      <w:r>
        <w:t xml:space="preserve">Основным источником возбудителя АЧС являются больные, переболевшие и/или павшие от АЧС домашние свиньи и дикие кабаны, а также их органы, кровь, ткани и пр.</w:t>
      </w:r>
    </w:p>
    <w:p>
      <w:pPr>
        <w:pStyle w:val="BodyText"/>
      </w:pPr>
      <w:r>
        <w:t xml:space="preserve">Передача возбудителя АЧС осуществляется путем непосредственного контакта домашней, в том числе декоративной свиньи, дикого кабана с больным или павшим животным, пищевыми продуктами и сырьем, полученными от них, при контакте с контаминированными возбудителем АЧС кормами, одеждой, объектами окружающей среды, включая почву, воду, поверхности помещений, оборудования, транспортных и технических средств.</w:t>
      </w:r>
    </w:p>
    <w:p>
      <w:pPr>
        <w:pStyle w:val="BodyText"/>
      </w:pPr>
      <w:r>
        <w:t xml:space="preserve">Широкое распространение АЧС обусловлено:</w:t>
      </w:r>
    </w:p>
    <w:p>
      <w:pPr>
        <w:pStyle w:val="BodyText"/>
      </w:pPr>
      <w:r>
        <w:t xml:space="preserve">- несанкционированным перемещением и перевозки живых свиней, животноводческой продукции и сырья;</w:t>
      </w:r>
    </w:p>
    <w:p>
      <w:pPr>
        <w:pStyle w:val="BodyText"/>
      </w:pPr>
      <w:r>
        <w:t xml:space="preserve">- нарушением хозяйствующими субъектами и гражданами норм и правил содержания свиней;</w:t>
      </w:r>
    </w:p>
    <w:p>
      <w:pPr>
        <w:pStyle w:val="BodyText"/>
      </w:pPr>
      <w:r>
        <w:t xml:space="preserve">- циркуляцией вируса АЧС среди диких кабанов и формирование природных очагов болезни, вследствие чего происходит постоянное перезаражение АЧС между дикими кабанами и домашними свиньями.</w:t>
      </w:r>
    </w:p>
    <w:p>
      <w:pPr>
        <w:pStyle w:val="BodyText"/>
      </w:pPr>
      <w:r>
        <w:t xml:space="preserve">За 2016 год зарегистрировано 203 вспышки (среди домашних свиней – 149, среди диких кабанов – 54).</w:t>
      </w:r>
    </w:p>
    <w:p>
      <w:pPr>
        <w:pStyle w:val="BodyText"/>
      </w:pPr>
      <w:r>
        <w:t xml:space="preserve">По состоянию на 09.09.2016 зарегистрировано 128 активных вспышек в субъектах Российской Федерации (среди домашних свиней – 128, среди диких кабанов – 29).</w:t>
      </w:r>
    </w:p>
    <w:p>
      <w:pPr>
        <w:pStyle w:val="BodyText"/>
      </w:pPr>
      <w:r>
        <w:t xml:space="preserve">В целях предотвращения возникновения и распространения АЧС, физические и юридические лица, являющиеся собственниками (владельцами) свиней, обязаны:</w:t>
      </w:r>
    </w:p>
    <w:p>
      <w:pPr>
        <w:pStyle w:val="BodyText"/>
      </w:pPr>
      <w:r>
        <w:t xml:space="preserve">- соблюдать ветеринарные правила содержания свиней в целях воспроизводства, выращивания, реализации, получения продуктов свиноводства;</w:t>
      </w:r>
    </w:p>
    <w:p>
      <w:pPr>
        <w:pStyle w:val="BodyText"/>
      </w:pPr>
      <w:r>
        <w:t xml:space="preserve">- не допускать загрязнения окружающей среды отходами животноводства;</w:t>
      </w:r>
    </w:p>
    <w:p>
      <w:pPr>
        <w:pStyle w:val="BodyText"/>
      </w:pPr>
      <w:r>
        <w:t xml:space="preserve">- предоставлять по требованиям специалистов органов и организаций, входящих в систему Государственной ветеринарной службы Российской Федерации (далее – специалисты госветслужбы) свиней для осмотра;</w:t>
      </w:r>
    </w:p>
    <w:p>
      <w:pPr>
        <w:pStyle w:val="BodyText"/>
      </w:pPr>
      <w:r>
        <w:t xml:space="preserve">- в течение 24 часов извещать специалистов госветслужбы обо всехслучаях внезапного падежа или одновременного заболевания или гибели нескольких свиней (или единственной имеющейся свиньи), а также об изменениях в поведении, указывающих на возможное заболевание (угнетенное состояние, отказ от корма и (или) воды, отсутствие нормальной реакции на раздражающие факторы);</w:t>
      </w:r>
    </w:p>
    <w:p>
      <w:pPr>
        <w:pStyle w:val="BodyText"/>
      </w:pPr>
      <w:r>
        <w:t xml:space="preserve">- до прибытия специалистов госветслужбы принять меры по изоляции подозреваемых в заболевании свиней, а также всех свиней, находившихся в одном помещении с подозреваемыми в заболевании животными, которые могли контактировать с ними, обеспечить изоляцию трупов павших свиней в том же помещении, в котором они находились;</w:t>
      </w:r>
    </w:p>
    <w:p>
      <w:pPr>
        <w:pStyle w:val="BodyText"/>
      </w:pPr>
      <w:r>
        <w:t xml:space="preserve">- выполнять требования специалистов госветслужбы о проведении в личном подсобном хозяйстве, на свиноводческой ферме индивидуального предпринимателя, в учреждениях и организациях и их обособленных помещениях (далее – хозяйства) противоэпизотических и других мероприятий, предусмотренных Правилами;</w:t>
      </w:r>
    </w:p>
    <w:p>
      <w:pPr>
        <w:pStyle w:val="BodyText"/>
      </w:pPr>
      <w:r>
        <w:t xml:space="preserve">- обеспечить проведение предусмотренных Правилами ограничительных (карантинных) мероприятий по предупреждению заболевания АЧС;</w:t>
      </w:r>
    </w:p>
    <w:p>
      <w:pPr>
        <w:pStyle w:val="BodyText"/>
      </w:pPr>
      <w:r>
        <w:t xml:space="preserve">Лица, виновные в невыполнении требований ветеринарных правил, ровно, как за действия (бездействия), повлекшие за собой возникновение и распространение заразных и особо опасных болезней, в том числе АЧС или в сокрытии сведений о внезапном падеже или об одновременных массовых заболеваниях животных несут административную и уголовную ответственность в соответствии с КоАП РФ и УК РФ, а также обязаны возместить причиненный ущерб, в случае его возникновения.</w:t>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http://teplystan.mos.ru/social-services/detail/4084524.html</w:t>
        </w:r>
      </w:hyperlink>
    </w:p>
    <w:p>
      <w:pPr>
        <w:pStyle w:val="BodyText"/>
      </w:pPr>
      <w:hyperlink r:id="rId22">
        <w:r>
          <w:rPr>
            <w:rStyle w:val="Hyperlink"/>
          </w:rPr>
          <w:t xml:space="preserve">Управа района Теплый Стан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teplystan.mos.ru" TargetMode="External" /><Relationship Type="http://schemas.openxmlformats.org/officeDocument/2006/relationships/hyperlink" Id="rId21" Target="http://teplystan.mos.ru/social-services/detail/4084524.html" TargetMode="External" /></Relationships>
</file>

<file path=word/_rels/footnotes.xml.rels><?xml version="1.0" encoding="UTF-8"?><Relationships xmlns="http://schemas.openxmlformats.org/package/2006/relationships"><Relationship Type="http://schemas.openxmlformats.org/officeDocument/2006/relationships/hyperlink" Id="rId22" Target="http://teplystan.mos.ru" TargetMode="External" /><Relationship Type="http://schemas.openxmlformats.org/officeDocument/2006/relationships/hyperlink" Id="rId21" Target="http://teplystan.mos.ru/social-services/detail/408452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2025-07-02T21:15:10Z</dcterms:created>
  <dcterms:modified xsi:type="dcterms:W3CDTF">2025-07-02T21:15:10Z</dcterms:modified>
</cp:coreProperties>
</file>

<file path=docProps/custom.xml><?xml version="1.0" encoding="utf-8"?>
<Properties xmlns="http://schemas.openxmlformats.org/officeDocument/2006/custom-properties" xmlns:vt="http://schemas.openxmlformats.org/officeDocument/2006/docPropsVTypes"/>
</file>