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по-профилактике-бешенства"/>
    <w:p>
      <w:pPr>
        <w:pStyle w:val="Heading3"/>
      </w:pPr>
      <w:r>
        <w:t xml:space="preserve">Памятка по профилактике бешенства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drawing>
          <wp:inline>
            <wp:extent cx="5334000" cy="7538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j_a1IkiK5458GsVCRnZ3FFBwasz4uOQYudP51VTwgZo_GXa5m6A4i_IKjm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http://teplystan.mos.ru/social-services/detail/3450478.html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3450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3450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2024-09-17T11:03:45Z</dcterms:created>
  <dcterms:modified xsi:type="dcterms:W3CDTF">2024-09-17T11:03:45Z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