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e538927a97c3334cffe27368ad7f62e977a67"/>
    <w:p>
      <w:pPr>
        <w:pStyle w:val="Heading3"/>
      </w:pPr>
      <w:r>
        <w:t xml:space="preserve">Обход главы управы района Теплый Стан состоится 06 марта 2025 года в 12:00. Место встречи: ул. Академика Варги, д. 38, у входа в библиотеку № 184.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Обход главы управы района Теплый Стан состоится 06 марта 2025 года в 12:00. Место встречи: ул. Академика Варги, д. 38, у входа в библиотеку № 184.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с%20главой%5B1%5D%20Варги%20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http://teplystan.mos.ru/social-services/detail/12835418.html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5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5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2025-03-03T09:15:55Z</dcterms:created>
  <dcterms:modified xsi:type="dcterms:W3CDTF">2025-03-03T09:15:55Z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