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9c55e88ef41b555241e9677990e338d69816"/>
    <w:p>
      <w:pPr>
        <w:pStyle w:val="Heading3"/>
      </w:pPr>
      <w:r>
        <w:t xml:space="preserve">28 января в 18:30 состоится встреча с главой управы района Теплый Стан Комиссаровым Николаем Сергеевичем.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28 января в 18:30 состоится встреча с главой управы района Теплый Стан Комиссаровым Николаем Сергеевичем.</w:t>
      </w:r>
      <w:r>
        <w:br/>
      </w: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Ленинский проспект, д. 129, к. 1,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http://teplystan.mos.ru/social-services/detail/12776646.html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76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76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2025-01-27T07:55:56Z</dcterms:created>
  <dcterms:modified xsi:type="dcterms:W3CDTF">2025-01-27T07:55:56Z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