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ef9e58618a808805e4fc9d9ed862089c0de672"/>
    <w:p>
      <w:pPr>
        <w:pStyle w:val="Heading3"/>
      </w:pPr>
      <w:r>
        <w:t xml:space="preserve">22 ноября 2024 года состоялась важная встреча главы управы района Теплый Стан Рябченко Романа Геннадьевича с депутатом Московской городской Думы Метлиной Наталией Борисовной.</w:t>
      </w:r>
    </w:p>
    <w:p>
      <w:pPr>
        <w:pStyle w:val="FirstParagraph"/>
      </w:pPr>
      <w:r>
        <w:t xml:space="preserve">22.11.2024</w:t>
      </w:r>
    </w:p>
    <w:p>
      <w:pPr>
        <w:pStyle w:val="BodyText"/>
      </w:pPr>
      <w:r>
        <w:t xml:space="preserve">22 ноября 2024 года состоялась важная встреча главы управы района Теплый Стан Рябченко Романа Геннадьевича с депутатом Московской городской Думы Метлиной Наталией Борисовной.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f10/od22wb3iqwaysk5qcd58p0j0urimtt97/53322710774784898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Основной темой обсуждения стало выполнение наказов жителей района. В рамках встречи стороны обсудили ключевые вопросы, касающиеся развития инфраструктуры, благоустройства, социальной поддержки и других важных направлений.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Итоги встречи позволят продолжить реализацию инициатив, направленных на улучшение качества жизни в районе Теплый Стан. Глава управы и депутат выразили готовность к совместной работе, ориентированной на открытый диалог с жителями и эффективное решение текущих задач.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http://teplystan.mos.ru/social-services/detail/12680640.html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80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80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2024-11-22T13:10:46Z</dcterms:created>
  <dcterms:modified xsi:type="dcterms:W3CDTF">2024-11-22T13:10:46Z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