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a052aa33bb72e1cc4201193720ee761b4973c"/>
    <w:p>
      <w:pPr>
        <w:pStyle w:val="Heading3"/>
      </w:pPr>
      <w:r>
        <w:t xml:space="preserve">Сегодня в управе района Теплый Стан прошла встреча Молодежного парламента!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Молодые и активные ребята собрались, чтобы обсудить возможности для развития города и стать частью команды, которая будет менять Москву к лучшему. Участники смогли ознакомиться с планами, задать вопросы и наладить контакты с единомышленниками, готовыми идти к общей цели.</w:t>
      </w:r>
    </w:p>
    <w:p>
      <w:pPr>
        <w:pStyle w:val="BodyText"/>
      </w:pPr>
      <w:r>
        <w:drawing>
          <wp:inline>
            <wp:extent cx="5334000" cy="23596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fe/qrzw1x6z20vz5x8jmvfzcr2ca0owie08/WhatsApp-Image-2024_11_15-at-16.12.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9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принял участие, и приглашаем следить за нашими новостями, чтобы присоединиться к будущим инициативам Молодежного парламента!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http://teplystan.mos.ru/social-services/detail/12664402.html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4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4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2024-11-15T18:34:14Z</dcterms:created>
  <dcterms:modified xsi:type="dcterms:W3CDTF">2024-11-15T18:34:14Z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