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45deb45668553eb6a61b221277ccd31ea7da50"/>
    <w:p>
      <w:pPr>
        <w:pStyle w:val="Heading3"/>
      </w:pPr>
      <w:r>
        <w:t xml:space="preserve">14 ноября 2024 года в 12:00 состоится обход территории главой управы района по адресу: ул. Академика Варги, дом 1, подъезд №3.</w:t>
      </w:r>
    </w:p>
    <w:p>
      <w:pPr>
        <w:pStyle w:val="FirstParagraph"/>
      </w:pPr>
      <w:r>
        <w:t xml:space="preserve">11.11.2024</w:t>
      </w:r>
    </w:p>
    <w:p>
      <w:pPr>
        <w:pStyle w:val="BodyText"/>
      </w:pPr>
      <w:r>
        <w:t xml:space="preserve">14 ноября 2024 года в 12:00 состоится обход территории главой управы района по адресу: ул. Академика Варги, дом 1, подъезд №3.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b02/vs0xt7b8iq5oqce009e9myqtb5mg48ep/Vstrecha-s-Glavoy-14.11.20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Ждем активных жителей, неравнодушных к жизни района! Ваше участие поможет сделать Тёплый Стан еще более комфортным для проживания.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http://teplystan.mos.ru/social-services/detail/12653743.html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537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537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2024-11-18T01:27:56Z</dcterms:created>
  <dcterms:modified xsi:type="dcterms:W3CDTF">2024-11-18T01:27:56Z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