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bcc2e2b358c278326a0230f85d0d7b5718e47"/>
    <w:p>
      <w:pPr>
        <w:pStyle w:val="Heading3"/>
      </w:pPr>
      <w:r>
        <w:t xml:space="preserve">Вчера в честь Дня государственного пожарного надзора была проведена лекция о мерах пожарной безопасности в быту.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Участники мероприятия обсудили важные вопросы предотвращения пожаров и основные правила поведения при возникновении чрезвычайных ситуаций. Лектор, представитель МЧС России, дал подробные рекомендации по использованию бытовых электроприборов, рассказал о правильном хранении легковоспламеняющихся веществ и продемонстрировал действия при обнаружении пожара.</w:t>
      </w: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3d/b7ruxeu3f1j3uabwj90puzizq3gls2b8/WhatsApp-Image-2024_07_18-at-16.21.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завершение лекции присутствующие получили раздаточные материалы с пошаговыми инструкциями и контактами экстренных служб.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 участникам за активное участие и внимательность! Помните, что соблюдение мер пожарной безопасности - залог вашей безопасности и безопасности ваших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http://teplystan.mos.ru/social-services/detail/12484159.html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84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84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2024-07-19T06:12:55Z</dcterms:created>
  <dcterms:modified xsi:type="dcterms:W3CDTF">2024-07-19T06:12:55Z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