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b9ba5a8fc879cfd6e1a89d246a884a53197467"/>
    <w:p>
      <w:pPr>
        <w:pStyle w:val="Heading3"/>
      </w:pPr>
      <w:r>
        <w:t xml:space="preserve">Рафик Загрутдинов: жилой дом по программе реновации на Тайнинской улице достроят в следующем году</w:t>
      </w:r>
    </w:p>
    <w:p>
      <w:pPr>
        <w:pStyle w:val="FirstParagraph"/>
      </w:pPr>
      <w:r>
        <w:t xml:space="preserve">14.06.2024</w:t>
      </w:r>
    </w:p>
    <w:p>
      <w:pPr>
        <w:pStyle w:val="BodyText"/>
      </w:pPr>
      <w:r>
        <w:t xml:space="preserve">В районе Лосиноостровский на северо-востоке Москвы в следующем году завершится строительство жилого дома для переселения по программе реновации. У здания будет необычный архитектурный облик. Об этом рассказал руководитель Департамента строительства, входящего в Комплекс градостроительной политики и строительства города Москвы,</w:t>
      </w:r>
      <w:r>
        <w:t xml:space="preserve"> </w:t>
      </w:r>
      <w:r>
        <w:rPr>
          <w:bCs/>
          <w:b/>
        </w:rPr>
        <w:t xml:space="preserve">Рафик Загрутдинов</w:t>
      </w:r>
      <w:r>
        <w:t xml:space="preserve">.</w:t>
      </w:r>
    </w:p>
    <w:p>
      <w:pPr>
        <w:pStyle w:val="BodyText"/>
      </w:pPr>
      <w:r>
        <w:t xml:space="preserve">«Четырехсекционное здание необычной архитектуры</w:t>
      </w:r>
      <w:r>
        <w:t xml:space="preserve"> </w:t>
      </w:r>
      <w:r>
        <w:rPr>
          <w:bCs/>
          <w:b/>
        </w:rPr>
        <w:t xml:space="preserve">–</w:t>
      </w:r>
      <w:r>
        <w:t xml:space="preserve"> </w:t>
      </w:r>
      <w:r>
        <w:t xml:space="preserve">угол новостройки сделают плавным, что визуально смягчит облик дома. Строение облицуют керамогранитом светлых оттенков. Реализация проекта возможна благодаря монолитной технологии. С помощью опалубки форма будущей стены создается прямо на площадке, после чего в нее заливается строительная смесь. Технология не только поможет воплотить архитектурный замысел облика дома, но и обеспечит его прочность и надежность. Сейчас на площадке идет устройство фундаментной плиты и возведение монолитных конструкций цокольного этажа здания»,</w:t>
      </w:r>
      <w:r>
        <w:t xml:space="preserve"> </w:t>
      </w:r>
      <w:r>
        <w:rPr>
          <w:bCs/>
          <w:b/>
        </w:rPr>
        <w:t xml:space="preserve">–</w:t>
      </w:r>
      <w:r>
        <w:t xml:space="preserve"> </w:t>
      </w:r>
      <w:r>
        <w:t xml:space="preserve">сообщил</w:t>
      </w:r>
      <w:r>
        <w:t xml:space="preserve"> </w:t>
      </w:r>
      <w:r>
        <w:rPr>
          <w:bCs/>
          <w:b/>
        </w:rPr>
        <w:t xml:space="preserve">Рафик Загрутдинов</w:t>
      </w:r>
      <w:r>
        <w:t xml:space="preserve">.</w:t>
      </w:r>
    </w:p>
    <w:p>
      <w:pPr>
        <w:pStyle w:val="BodyText"/>
      </w:pPr>
      <w:r>
        <w:t xml:space="preserve">Жилой дом возводят по адресу: Тайнинская улица, владение 16, корпус 3. Фасады облицуют керамогранитом. Для сохранения единого облика дома на них установят металлические корзины под кондиционеры. Входные группы оформят витражным остеклением. На подземном этаже разместится одноуровневая парковка.</w:t>
      </w:r>
    </w:p>
    <w:p>
      <w:pPr>
        <w:pStyle w:val="BodyText"/>
      </w:pPr>
      <w:r>
        <w:t xml:space="preserve">В новом доме будет 240 квартир: 36 однокомнатных, 174 двухкомнатные и 30 трехкомнатных. Их внутренняя отделка будет полностью соответствовать стандартам программы реновации. Одна квартира предусмотрена для маломобильных жильцов, в ней увеличат ширину коридоров и дверных проемов, установят специальную сантехнику.</w:t>
      </w:r>
    </w:p>
    <w:p>
      <w:pPr>
        <w:pStyle w:val="BodyText"/>
      </w:pPr>
      <w:r>
        <w:t xml:space="preserve">В вестибюле жилой части каждой секции разместят комнату для хранения колясок и велосипедов, кладовую для уборочного инвентаря и зону почтовых ящиков. Для удобства перемещения между этажами установят современные лифты грузоподъемностью 630 и 1000 килограммов, их оборудуют визуальными и тактильными средствами информации. Каждая кабина будет оборудована круглосуточными видеонаблюдением и двухсторонней голосовой связью с диспетчером.</w:t>
      </w:r>
    </w:p>
    <w:p>
      <w:pPr>
        <w:pStyle w:val="BodyText"/>
      </w:pPr>
      <w:r>
        <w:t xml:space="preserve">Кроме того, новостройку оснастят системами охраны входа в здание, оповещения и управления эвакуацией при пожаре, пожарной сигнализацией, а также видеонаблюдением.</w:t>
      </w:r>
    </w:p>
    <w:p>
      <w:pPr>
        <w:pStyle w:val="BodyText"/>
      </w:pPr>
      <w:r>
        <w:t xml:space="preserve">Вход в здание, полы вестибюлей и лифтовых холлов на первых этажах выполнят в один уровень с поверхностью земли. Благодаря этому родители с колясками и маломобильные жильцы смогут попасть в подъезд без посторонней помощи. Препятствовать скольжению в любое время года будет плитка с шероховатой поверхностью у входной группы дома.</w:t>
      </w:r>
    </w:p>
    <w:p>
      <w:pPr>
        <w:pStyle w:val="BodyText"/>
      </w:pPr>
      <w:r>
        <w:t xml:space="preserve">На придомовой территории установят детскую площадку с резиновым покрытием, обустроят зоны для занятий спортом и тихого отдыха, уложат дорожки из плитки, смонтируют освещение и систему видеонаблюдения.</w:t>
      </w:r>
    </w:p>
    <w:p>
      <w:pPr>
        <w:pStyle w:val="BodyText"/>
      </w:pPr>
      <w:r>
        <w:t xml:space="preserve">Вся информация о программе реновации представлена на портале</w:t>
      </w:r>
      <w:r>
        <w:t xml:space="preserve"> </w:t>
      </w:r>
      <w:hyperlink r:id="rId20">
        <w:r>
          <w:rPr>
            <w:rStyle w:val="Hyperlink"/>
          </w:rPr>
          <w:t xml:space="preserve">mos.ru</w:t>
        </w:r>
      </w:hyperlink>
      <w:r>
        <w:t xml:space="preserve">. Подробнее о</w:t>
      </w:r>
      <w:r>
        <w:t xml:space="preserve"> </w:t>
      </w:r>
      <w:r>
        <w:rPr>
          <w:u w:val="single"/>
        </w:rPr>
        <w:t xml:space="preserve">квартирах и домах</w:t>
      </w:r>
      <w:r>
        <w:t xml:space="preserve"> </w:t>
      </w:r>
      <w:r>
        <w:t xml:space="preserve">по программе можно узнать по</w:t>
      </w:r>
      <w:r>
        <w:t xml:space="preserve"> </w:t>
      </w:r>
      <w:hyperlink r:id="rId21">
        <w:r>
          <w:rPr>
            <w:rStyle w:val="Hyperlink"/>
          </w:rPr>
          <w:t xml:space="preserve">ссылке</w:t>
        </w:r>
      </w:hyperlink>
      <w:r>
        <w:t xml:space="preserve">.</w:t>
      </w:r>
    </w:p>
    <w:p>
      <w:pPr>
        <w:pStyle w:val="BodyText"/>
      </w:pPr>
      <w:r>
        <w:t xml:space="preserve">Программу реновации утвердили в августе 2017 года. Она касается около миллиона москвичей и предусматривает расселение 5176 домов. Только за 2023 год в столице передано под заселение 59 новостроек и обеспечено переселение свыше 47 тысяч человек. Ранее мэр Москвы Сергей Собянин</w:t>
      </w:r>
      <w:r>
        <w:t xml:space="preserve"> </w:t>
      </w:r>
      <w:hyperlink r:id="rId22">
        <w:r>
          <w:rPr>
            <w:rStyle w:val="Hyperlink"/>
          </w:rPr>
          <w:t xml:space="preserve">поручил</w:t>
        </w:r>
      </w:hyperlink>
      <w:r>
        <w:t xml:space="preserve"> </w:t>
      </w:r>
      <w:r>
        <w:t xml:space="preserve">увеличить темпы реализации программы реновации в два раза.</w:t>
      </w:r>
    </w:p>
    <w:p>
      <w:pPr>
        <w:pStyle w:val="BodyText"/>
      </w:pPr>
      <w:r>
        <w:t xml:space="preserve">Москва – один из лидеров среди регионов по темпам и объемам строительства. За последние годы в рамках регионального проекта «Жилье» национального проекта</w:t>
      </w:r>
      <w:r>
        <w:t xml:space="preserve"> </w:t>
      </w:r>
      <w:hyperlink r:id="rId23">
        <w:r>
          <w:rPr>
            <w:rStyle w:val="Hyperlink"/>
          </w:rPr>
          <w:t xml:space="preserve">«Жилье и городская среда»</w:t>
        </w:r>
      </w:hyperlink>
      <w:r>
        <w:t xml:space="preserve"> </w:t>
      </w:r>
      <w:r>
        <w:t xml:space="preserve">объем строительства и ввода в эксплуатацию жилых объектов в столице вырос в два раза: с трех миллионов до пяти – семи миллионов квадратных метров в год.</w:t>
      </w:r>
    </w:p>
    <w:p>
      <w:pPr>
        <w:pStyle w:val="BodyText"/>
      </w:pPr>
      <w:r>
        <w:br/>
      </w:r>
    </w:p>
    <w:p>
      <w:pPr>
        <w:pStyle w:val="BodyText"/>
      </w:pPr>
      <w:r>
        <w:t xml:space="preserve">Адрес страницы:</w:t>
      </w:r>
      <w:r>
        <w:t xml:space="preserve"> </w:t>
      </w:r>
      <w:hyperlink r:id="rId24">
        <w:r>
          <w:rPr>
            <w:rStyle w:val="Hyperlink"/>
          </w:rPr>
          <w:t xml:space="preserve">http://teplystan.mos.ru/social-services/detail/12422885.html</w:t>
        </w:r>
      </w:hyperlink>
    </w:p>
    <w:p>
      <w:pPr>
        <w:pStyle w:val="BodyText"/>
      </w:pPr>
      <w:hyperlink r:id="rId25">
        <w:r>
          <w:rPr>
            <w:rStyle w:val="Hyperlink"/>
          </w:rPr>
          <w:t xml:space="preserve">Управа района Теплый Стан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teplystan.mos.ru" TargetMode="External" /><Relationship Type="http://schemas.openxmlformats.org/officeDocument/2006/relationships/hyperlink" Id="rId24" Target="http://teplystan.mos.ru/social-services/detail/12422885.html" TargetMode="External" /><Relationship Type="http://schemas.openxmlformats.org/officeDocument/2006/relationships/hyperlink" Id="rId20" Target="https://www.mos.ru/city/projects/renovation/" TargetMode="External" /><Relationship Type="http://schemas.openxmlformats.org/officeDocument/2006/relationships/hyperlink" Id="rId21" Target="https://www.mos.ru/city/projects/renovation/novie-doma/" TargetMode="External" /><Relationship Type="http://schemas.openxmlformats.org/officeDocument/2006/relationships/hyperlink" Id="rId22" Target="https://www.mos.ru/mayor/themes/16299/10079050/" TargetMode="External" /><Relationship Type="http://schemas.openxmlformats.org/officeDocument/2006/relationships/hyperlink" Id="rId23" Target="https://xn--80aapampemcchfmo7a3c9ehj.xn--p1ai/projects/zhile-i-gorodskaya-sreda" TargetMode="External" /></Relationships>
</file>

<file path=word/_rels/footnotes.xml.rels><?xml version="1.0" encoding="UTF-8"?><Relationships xmlns="http://schemas.openxmlformats.org/package/2006/relationships"><Relationship Type="http://schemas.openxmlformats.org/officeDocument/2006/relationships/hyperlink" Id="rId25" Target="http://teplystan.mos.ru" TargetMode="External" /><Relationship Type="http://schemas.openxmlformats.org/officeDocument/2006/relationships/hyperlink" Id="rId24" Target="http://teplystan.mos.ru/social-services/detail/12422885.html" TargetMode="External" /><Relationship Type="http://schemas.openxmlformats.org/officeDocument/2006/relationships/hyperlink" Id="rId20" Target="https://www.mos.ru/city/projects/renovation/" TargetMode="External" /><Relationship Type="http://schemas.openxmlformats.org/officeDocument/2006/relationships/hyperlink" Id="rId21" Target="https://www.mos.ru/city/projects/renovation/novie-doma/" TargetMode="External" /><Relationship Type="http://schemas.openxmlformats.org/officeDocument/2006/relationships/hyperlink" Id="rId22" Target="https://www.mos.ru/mayor/themes/16299/10079050/" TargetMode="External" /><Relationship Type="http://schemas.openxmlformats.org/officeDocument/2006/relationships/hyperlink" Id="rId23" Target="https://xn--80aapampemcchfmo7a3c9ehj.xn--p1ai/projects/zhile-i-gorodskaya-sred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2024-06-14T16:15:52Z</dcterms:created>
  <dcterms:modified xsi:type="dcterms:W3CDTF">2024-06-14T16:15:52Z</dcterms:modified>
</cp:coreProperties>
</file>

<file path=docProps/custom.xml><?xml version="1.0" encoding="utf-8"?>
<Properties xmlns="http://schemas.openxmlformats.org/officeDocument/2006/custom-properties" xmlns:vt="http://schemas.openxmlformats.org/officeDocument/2006/docPropsVTypes"/>
</file>