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5bf36bbdad840b458f5e07ca2319d36ab3520c"/>
    <w:p>
      <w:pPr>
        <w:pStyle w:val="Heading3"/>
      </w:pPr>
      <w:r>
        <w:t xml:space="preserve">Сегодня, в этот знаменательный день 79-й годовщины Победы в Великой Отечественной войне, глава управы района Тёплый Стан, Роман Геннадьевич Рябченко, и депутат Московской городской Думы, Наталия Борисовна Метлина, выразили свои искренние поздравления жите</w:t>
      </w:r>
    </w:p>
    <w:p>
      <w:pPr>
        <w:pStyle w:val="FirstParagraph"/>
      </w:pPr>
      <w:r>
        <w:t xml:space="preserve">09.05.2024</w:t>
      </w:r>
    </w:p>
    <w:p>
      <w:pPr>
        <w:pStyle w:val="BodyText"/>
      </w:pPr>
      <w:r>
        <w:t xml:space="preserve">Сегодня, в этот знаменательный день 79-й годовщины Победы в Великой Отечественной войне, глава управы района Тёплый Стан, Роман Геннадьевич Рябченко, и депутат Московской городской Думы, Наталия Борисовна Метлина, выразили свои искренние поздравления жителям района Тёплый Стан.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aa7/7iv09ucf6s9mriry2it50e16mmlq7jgz/WhatsApp-Image-2024_05_09-at-13.07.3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Вместе они возложили цветы к памятнику четырем дивизиям Московского народного ополчения 1941-1945 гг., чтобы почтить память тех, кто сражался и погиб за освобождение Родины от фашистской захватчины.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612/0fphnz0z6kfata7b557cl3hq1q9dcnwn/WhatsApp-Image-2024_05_09-at-13.07.38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Этот акт является важным символом единства и благодарности к тем, кто стоял на защите нашей страны в тяжелые времена. Память о подвиге наших предков должна быть передана от поколения к поколению, чтобы мы всегда помнили и чтим их жертвенное служение.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080/e7jjhwk8w5jyw7f7a5975kfp12xppl3i/WhatsApp-Image-2024_05_09-at-13.07.43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Поздравляем всех с Днем Победы и склоняем головы перед памятью героев!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http://teplystan.mos.ru/social-services/detail/12362751.html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362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362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2025-07-23T16:47:34Z</dcterms:created>
  <dcterms:modified xsi:type="dcterms:W3CDTF">2025-07-23T16:47:34Z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