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c01ea8de96f18fcdcb5acbb9383b2adf6e9039"/>
    <w:p>
      <w:pPr>
        <w:pStyle w:val="Heading3"/>
      </w:pPr>
      <w:r>
        <w:t xml:space="preserve">Сегодня, в этот великий день 79-й годовщины Победы в Великой Отечественной войне, глава управы района Тёплый Стан, Роман Геннадьевич Рябченко, в сопровождении депутата Московской городской Думы, Наталии Борисовны Метлиной,</w:t>
      </w:r>
    </w:p>
    <w:p>
      <w:pPr>
        <w:pStyle w:val="FirstParagraph"/>
      </w:pPr>
      <w:r>
        <w:t xml:space="preserve">09.05.2024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57/05uc3oa1rna8ddxniyzngvf4u4lt7gqk/WhatsApp-Image-2024_05_09-at-12.07.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в этот великий день 79-й годовщины Победы в Великой Отечественной войне, глава управы района Тёплый Стан, Роман Геннадьевич Рябченко, в сопровождении депутата Московской городской Думы, Наталии Борисовны Метлиной, оказали почтение коллективу и проживающим в ГБУ ГЕРОНТОЛОГИЧЕСКОМ ЦЕНТРЕ "ЮГО-ЗАПАДНЫЙ".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5f/9iwplw25w8j1hmgwboc356vzs0m9teu9/WhatsApp-Image-2024_05_09-at-12.07.1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особый момент включал в себя не только поздравления с этим важным днем, но и признание вклада и труда тех, кто внес свой вклад в защиту нашей Родины в ее тяжелейшие времена. Вместе с этим Роман Геннадьевич и Наталия Борисовна возложили цветы к памятнику Победы в Великой Отечественной войне, в знак уважения и памяти к тем, кто отдал свои жизни за нашу свободу.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b1/uynchuwhz16o51y89cnzjtwuy23l873n/WhatsApp-Image-2024_05_09-at-12.07.1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акт не только символизирует признание и благодарность ветеранам, но и напоминает о необходимости сохранять и передавать память о героическом прошлом нашей страны. Поздравляем всех с Днем Победы и вечной памятью героям!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http://teplystan.mos.ru/social-services/detail/12362748.html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2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2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2025-07-23T00:58:05Z</dcterms:created>
  <dcterms:modified xsi:type="dcterms:W3CDTF">2025-07-23T00:58:05Z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