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7b4094026faad8b327bef803e6730b96ee15ca"/>
    <w:p>
      <w:pPr>
        <w:pStyle w:val="Heading3"/>
      </w:pPr>
      <w:r>
        <w:t xml:space="preserve">Сегодня в преддверии праздника Пасхи глава управы района Тёплый Стан, Роман Геннадьевич Рябченко, совместно с депутатом Московской городской Думы, Наталией Борисовной Метлиной, выразили искренние поздравления с наступающим праздником председателям</w:t>
      </w:r>
    </w:p>
    <w:p>
      <w:pPr>
        <w:pStyle w:val="FirstParagraph"/>
      </w:pPr>
      <w:r>
        <w:t xml:space="preserve">04.05.2024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49/3e6m14r1tc5ynliii8joqhyr3al6ffq8/DSC_06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преддверии праздника Пасхи глава управы района Тёплый Стан, Роман Геннадьевич Рябченко, совместно с депутатом Московской городской Думы, Наталией Борисовной Метлиной, выразили искренние поздравления с наступающим праздником председателям Совета ветеранов.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2f/8yq33urj6boph70nnio3g9t3jxgligj6/DSC_068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жест внимания и уважения направлен на признание вклада ветеранов в развитие общества и поддержку их значимой роли в нашем обществе. Праздничные поздравления стали выражением благодарности за мудрость, опыт и преданность делу, которые ветераны вносят в нашу жизнь.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f5/52slbj8drx1iq5rge71nbq1e33c6auth/DSC_065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светлого праздника Пасхи такие встречи становятся особенно теплыми и значимыми, укрепляя дух солидарности и взаимопомощи в нашем обществе.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http://teplystan.mos.ru/social-services/detail/12354799.html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5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5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2024-05-13T08:48:59Z</dcterms:created>
  <dcterms:modified xsi:type="dcterms:W3CDTF">2024-05-13T08:48:59Z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