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b4c9e9fc761a2032f4a2b6636d91267a372474"/>
    <w:p>
      <w:pPr>
        <w:pStyle w:val="Heading3"/>
      </w:pPr>
      <w:r>
        <w:t xml:space="preserve">Сегодня в преддверии праздника Пасхи глава управы района Тёплый Стан, Роман Геннадьевич Рябченко, совместно с депутатом Московской городской Думы, Наталией Борисовной Метлиной, посетили храмовый комплекс великомученицы Анастасии Узорешительницы.</w:t>
      </w:r>
    </w:p>
    <w:p>
      <w:pPr>
        <w:pStyle w:val="FirstParagraph"/>
      </w:pPr>
      <w:r>
        <w:t xml:space="preserve">04.05.2024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df/7qd6ugdbejkir8zno4651lkrwujy43sd/DSC_09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в преддверии праздника Пасхи глава управы района Тёплый Стан, Роман Геннадьевич Рябченко, совместно с депутатом Московской городской Думы, Наталией Борисовной Метлиной, посетили храмовый комплекс великомученицы Анастасии Узорешительницы в Тёплом Стане г. Москвы.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973/mc8o8q5iabmr17hra0h1ugmucwdedvvd/DSC_091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Настоятель храма Отец Дмитрий провел экскурсию по подворью Церкви Калужской иконы Божией Матери, что позволило им глубже погрузиться в духовную атмосферу предстоящего праздника. Также рассказали о развитии воскресной школы, что является важным элементом духовно-просветительской работы в районе.</w:t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9d/02uk74nkeyn9zb2t9c0suelufmoowwgd/DSC_097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Этот визит стал не только проявлением уважения к религиозным традициям, но и возможностью лучше понять и поддержать развитие духовной жизни в нашем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http://teplystan.mos.ru/social-services/detail/12354797.html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54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54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2024-11-02T14:06:02Z</dcterms:created>
  <dcterms:modified xsi:type="dcterms:W3CDTF">2024-11-02T14:06:02Z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