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e7c8c6fcc66b22afc53bd21a9ccab2d17a2c35"/>
    <w:p>
      <w:pPr>
        <w:pStyle w:val="Heading3"/>
      </w:pPr>
      <w:r>
        <w:t xml:space="preserve">Сегодня, 19 апреля, в школе № 1101 состоялась встреча, которая стала настоящим праздником обмена опытом и знаний.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t xml:space="preserve">Сегодня, 19 апреля, в школе № 1101 состоялась встреча, которая стала настоящим праздником обмена опытом и знаний. </w:t>
      </w:r>
    </w:p>
    <w:p>
      <w:pPr>
        <w:pStyle w:val="BodyText"/>
      </w:pPr>
      <w:r>
        <w:t xml:space="preserve">В рамках открытого урока "Сто вопросов взрослому" перед учащимися медийного класса выступила депутат Московской городской Думы Наталия Борисовна Метлина.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своего выступления она щедро поделилась собственным опытом работы на телевидении, открывая для учеников тайны медийного мира и рассказывая о том, какими навыками и качествами нужно обладать, чтобы успешно проходить путь в этой сфере.</w:t>
      </w:r>
    </w:p>
    <w:p>
      <w:pPr>
        <w:pStyle w:val="BodyText"/>
      </w:pPr>
      <w:r>
        <w:drawing>
          <wp:inline>
            <wp:extent cx="5334000" cy="24638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e6/0ek752kqp9ypqdk3u6m4e13crw0p8ebu/photo_5265145682149366372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3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Ее истории и советы, наверняка, вдохновили школьников и помогли им лучше понять, какой путь им стоит выбрать в будущем. </w:t>
      </w:r>
    </w:p>
    <w:p>
      <w:pPr>
        <w:pStyle w:val="BodyText"/>
      </w:pPr>
      <w:r>
        <w:drawing>
          <wp:inline>
            <wp:extent cx="5334000" cy="245343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33/u6ktoj4wh6n3hcbe2ssfmbaa06qz7eft/photo_5265145682149366377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34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Такие встречи не только расширяют кругозор учащихся, но и способствуют формированию ценных жизненных навыков и стремлению к саморазвитию.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http://teplystan.mos.ru/social-services/detail/12328714.html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28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28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2024-04-19T11:15:24Z</dcterms:created>
  <dcterms:modified xsi:type="dcterms:W3CDTF">2024-04-19T11:15:24Z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