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ргиевские-чтения-в-тёплом-стане."/>
    <w:p>
      <w:pPr>
        <w:pStyle w:val="Heading3"/>
      </w:pPr>
      <w:r>
        <w:t xml:space="preserve">Сергиевские чтения в Тёплом Стане.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Вчера состоялось открытие I Сергиевских чтений в Тёплом Стане.</w:t>
      </w:r>
      <w:r>
        <w:br/>
      </w:r>
      <w:r>
        <w:t xml:space="preserve">Наша молодежная палата помогла провести открытие Чтений, учредителями которых является Управа района Тёплый Стан и РОО Вектор развития - Тёплый Стан.</w:t>
      </w:r>
      <w:r>
        <w:br/>
      </w:r>
      <w:r>
        <w:br/>
      </w:r>
      <w:r>
        <w:t xml:space="preserve">После торжественного открытия Чтений состоялось обсуждение важных вопросов современности. Удалось это сделать на форуме «Бережём прошлое - создаём будущее».</w:t>
      </w:r>
      <w:r>
        <w:br/>
      </w:r>
      <w:r>
        <w:t xml:space="preserve">В форуме принимали участие представители молодёжных организаций района: ГБУ «Центр спорта и досуга «Атлант», православное молодежное общество «Иверон» и молодежная палата района Теплый Стан. Представители организаций провели свои презентации, взаимодействуя с аудиторией, предлагали создать инициативы для молодёжи района.</w:t>
      </w:r>
      <w:r>
        <w:br/>
      </w:r>
      <w:r>
        <w:br/>
      </w:r>
    </w:p>
    <w:p>
      <w:pPr>
        <w:pStyle w:val="BodyText"/>
      </w:pPr>
      <w:r>
        <w:t xml:space="preserve">По итогам форума Глава муниципального округа Елена Николаевна Кузьменко вместе с коллегами по депутатскому корпусу и представителями общественности дала оценку предлагаемым инициативам и самых активных ребят пригласила к участию в предстоящих Сергиевских муниципальных встречах.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KWo9E87Qqb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http://teplystan.mos.ru/social-services/detail/12288553.html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88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88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2024-09-07T15:49:21Z</dcterms:created>
  <dcterms:modified xsi:type="dcterms:W3CDTF">2024-09-07T15:49:21Z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