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21609598428bf7e3d7803018aa4f26573836b"/>
    <w:p>
      <w:pPr>
        <w:pStyle w:val="Heading3"/>
      </w:pPr>
      <w:r>
        <w:t xml:space="preserve">Глава управы района Теплый Стан Роман Рябченко вместе с депутатом МГД Натальей Метлиной поздравил женщин района с 8 марта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Глава управы района Теплый Стан Роман Рябченко вместе с депутатом МГД Натальей Метлиной посетили Геронтологический центр "Юго-Западный". Поздравили дорогих наших женщин. Хорошего настроения и побольше радостных моментов! Долгих лет жизни!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jmsn6e0vI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http://teplystan.mos.ru/social-services/detail/12220398.html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0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0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2024-06-21T22:03:46Z</dcterms:created>
  <dcterms:modified xsi:type="dcterms:W3CDTF">2024-06-21T22:03:46Z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