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6162a6446c42a7f8f47864021b940cc7ed54a"/>
    <w:p>
      <w:pPr>
        <w:pStyle w:val="Heading3"/>
      </w:pPr>
      <w:r>
        <w:t xml:space="preserve">Глава управы района Теплый Стан проведет встречу в школе №1507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t xml:space="preserve">Сегодня глава управы района Теплый Стан запланировал встречу в Школе №1507. </w:t>
      </w:r>
    </w:p>
    <w:p>
      <w:pPr>
        <w:pStyle w:val="BodyText"/>
      </w:pPr>
      <w:r>
        <w:t xml:space="preserve">Ученики подготовили в преддверии праздника спектакль для учителей.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1697241573_flomaster-top-p-spektakl-risunok-instagram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http://teplystan.mos.ru/social-services/detail/12215834.html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5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15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2024-09-27T03:55:57Z</dcterms:created>
  <dcterms:modified xsi:type="dcterms:W3CDTF">2024-09-27T03:55:57Z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