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245e7c3f5232645136195b2f5845b2cbe8f6f4"/>
    <w:p>
      <w:pPr>
        <w:pStyle w:val="Heading3"/>
      </w:pPr>
      <w:r>
        <w:t xml:space="preserve">Прошла встреча у дома № 123 по Ленинскому проспекту</w:t>
      </w:r>
    </w:p>
    <w:p>
      <w:pPr>
        <w:pStyle w:val="FirstParagraph"/>
      </w:pPr>
      <w:r>
        <w:t xml:space="preserve">01.03.2024</w:t>
      </w:r>
    </w:p>
    <w:p>
      <w:pPr>
        <w:pStyle w:val="BodyText"/>
      </w:pPr>
      <w:r>
        <w:t xml:space="preserve">Сегодня прошла встреча у дома № 123 по Ленинскому проспекту. Глава управы района Теплый Стан вместе с заместителями Алексеем Борзуновым и Еленой Осадчук прошлись по дворовой территории, обсудили с жителями озеленение к весеннему периоду.</w:t>
      </w:r>
    </w:p>
    <w:p>
      <w:pPr>
        <w:pStyle w:val="BodyText"/>
      </w:pPr>
      <w:r>
        <w:t xml:space="preserve">Поступил вопрос о возможности межевания земли у дома для установки ограждения. Хочется поблагодарить неравнодушных жителей района за конструктивный диалог.</w:t>
      </w:r>
    </w:p>
    <w:p>
      <w:pPr>
        <w:pStyle w:val="BodyText"/>
      </w:pPr>
      <w:r>
        <w:t xml:space="preserve">Сотрудники 9-го микрорайона ГБУ "Жилищник района Теплый Стан" получили указания по содержанию территории в надлежащем виде.</w:t>
      </w:r>
    </w:p>
    <w:p>
      <w:pPr>
        <w:pStyle w:val="BodyText"/>
      </w:pPr>
      <w:r>
        <w:drawing>
          <wp:inline>
            <wp:extent cx="5334000" cy="399884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abc/k4py815zv1ugx1bzp1nxypb6u7qv405z/4AFd_LAeA1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88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http://teplystan.mos.ru/social-services/detail/12201076.html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2010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2010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2024-08-18T10:12:55Z</dcterms:created>
  <dcterms:modified xsi:type="dcterms:W3CDTF">2024-08-18T10:12:55Z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