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b55b42ec03399c77e46bfa01934db336458790"/>
    <w:p>
      <w:pPr>
        <w:pStyle w:val="Heading3"/>
      </w:pPr>
      <w:r>
        <w:t xml:space="preserve">Сегодня в Школе №1101 с родительской общественностью района глава управы района Теплый Стан обсудил план благоустройства детского сада, входящего в комплекс ГБОУ г. Москвы «Школы № 1101».</w:t>
      </w:r>
    </w:p>
    <w:p>
      <w:pPr>
        <w:pStyle w:val="FirstParagraph"/>
      </w:pPr>
      <w:r>
        <w:t xml:space="preserve">29.01.2024</w:t>
      </w:r>
    </w:p>
    <w:p>
      <w:pPr>
        <w:pStyle w:val="BodyText"/>
      </w:pPr>
      <w:r>
        <w:t xml:space="preserve">Сегодня в Школе №1101 с родительской общественностью глава управы обсудил план благоустройства детского сада, входящего в комплекс ГБОУ г. Москвы «Школы № 1101».</w:t>
      </w:r>
      <w:r>
        <w:br/>
      </w:r>
      <w:r>
        <w:t xml:space="preserve">На встрече присутствовали директор комплекса Сахарова Ирина Николаевна, мои заместители, представители ГБУ Жилищника района Теплый Стан, жители района. Предусмотрено полное комплексное благоустройство территории с установкой малых архитектурных форм, поэтому родителей волновали Какие планируются малые архитектурные формы, какое покрытие будет на детских площадках. Как будет благоустроены веранды.</w:t>
      </w:r>
      <w:r>
        <w:br/>
      </w:r>
    </w:p>
    <w:p>
      <w:pPr>
        <w:pStyle w:val="BodyText"/>
      </w:pPr>
      <w:r>
        <w:t xml:space="preserve">Мнение родителей выслушать очень важно, дети должны себя чувствовать комфортно в саду, пользоваться детскими площадками, игровыми элементами. Зеленые насаждения должны радовать глаза.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aXR1zaFRZz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http://teplystan.mos.ru/social-services/detail/12133510.html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335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335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2024-11-03T00:37:19Z</dcterms:created>
  <dcterms:modified xsi:type="dcterms:W3CDTF">2024-11-03T00:37:19Z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