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012e4ecaa159e2767dffdefb773ae91ce2ea3"/>
    <w:p>
      <w:pPr>
        <w:pStyle w:val="Heading3"/>
      </w:pPr>
      <w:r>
        <w:t xml:space="preserve">Прогулка с главой управы по территории 2-го микрорайона Тёплого Стана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Сегодня состоялась прогулка с главой управы по территории 2-го микрорайона Тёплого Стана. Обсудили с жителями все актуальные проблемы: о ремонте подъездов, уборки территории от снега, проблем с отключением отопления. На все поступившие вопросы даны ответы, даны поручения руководству ГБУ «Жилищник района Теплый Стан» и взяты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http://teplystan.mos.ru/social-services/detail/12115330.html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15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15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2024-09-07T08:52:30Z</dcterms:created>
  <dcterms:modified xsi:type="dcterms:W3CDTF">2024-09-07T08:52:30Z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