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a70c501130f7fcdee1ea9f85712757c24a416"/>
    <w:p>
      <w:pPr>
        <w:pStyle w:val="Heading3"/>
      </w:pPr>
      <w:r>
        <w:t xml:space="preserve">Состоялась очередная встреча активных жителей, общественников района с и.о. руководителя филиала районной соцзащиты населения - Еленой Ивановной Гуровой.</w:t>
      </w:r>
    </w:p>
    <w:p>
      <w:pPr>
        <w:pStyle w:val="FirstParagraph"/>
      </w:pPr>
      <w:r>
        <w:t xml:space="preserve">18.01.2024</w:t>
      </w:r>
    </w:p>
    <w:p>
      <w:pPr>
        <w:pStyle w:val="BodyText"/>
      </w:pPr>
      <w:r>
        <w:t xml:space="preserve">Сегодня состоялась очередная встреча активных жителей, общественников района с и.о. руководителя филиала районной соцзащиты населения - Еленой Ивановной Гуровой.</w:t>
      </w:r>
      <w:r>
        <w:br/>
      </w:r>
      <w:r>
        <w:t xml:space="preserve">Елена Ивановна рассказала жителям о новом подходе в работе социальной службы, объяснила, что в ТЦСО продолжат работу те же сервисы, что и были раньше, за каждым соцработником будут сохранены раннее закрепленные за ним участки.</w:t>
      </w:r>
      <w:r>
        <w:br/>
      </w:r>
      <w:r>
        <w:t xml:space="preserve">Все районные отделения объединятся в одну большую команду нового центра «Мой социальный помощник», структурное подразделение которого в нашем районе расположится на ул. Профсоюзной, д. 152 Б. Сейчас в помещении проходит косметический ремонт.</w:t>
      </w:r>
      <w:r>
        <w:br/>
      </w:r>
      <w:r>
        <w:t xml:space="preserve">Елена Ивановна ответила на вопросы жителей по индивидуальной программе реабилитации, объяснила алгоритм получения путевок в санаторий и другие вопросы.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http://teplystan.mos.ru/social-services/detail/12112670.html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12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12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2025-06-05T07:55:09Z</dcterms:created>
  <dcterms:modified xsi:type="dcterms:W3CDTF">2025-06-05T07:55:09Z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