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2a6ead52e46a68fab899033bc0c9678db9c7eb"/>
    <w:p>
      <w:pPr>
        <w:pStyle w:val="Heading3"/>
      </w:pPr>
      <w:r>
        <w:t xml:space="preserve">Встреча главы управы с народными дружинниками</w:t>
      </w:r>
    </w:p>
    <w:p>
      <w:pPr>
        <w:pStyle w:val="FirstParagraph"/>
      </w:pPr>
      <w:r>
        <w:t xml:space="preserve">16.01.2024</w:t>
      </w:r>
    </w:p>
    <w:p>
      <w:pPr>
        <w:pStyle w:val="BodyText"/>
      </w:pPr>
      <w:r>
        <w:t xml:space="preserve">На счету районной общественной организации дружинников немало хороших дел. Во взаимодействии с УВД дружинники поддерживают правопорядок на массовых мероприятиях, вместе с сотрудниками правоохранительных органов принимают участие в рейдах и патрулировании.</w:t>
      </w:r>
    </w:p>
    <w:p>
      <w:pPr>
        <w:pStyle w:val="BodyText"/>
      </w:pPr>
      <w:r>
        <w:t xml:space="preserve">Обсудили планы на первый квартал 2024 года и предстоящие в районе Крещенские купания, где дружинники будут обеспечивать общественный порядок. Наиболее активных участников дружины наградили благодарственными письмами по итогам прошедшего года.</w:t>
      </w:r>
      <w:r>
        <w:br/>
      </w:r>
      <w:r>
        <w:t xml:space="preserve">Также до участников районной дружины была доведена информация о выборах Президента Российской Федерации в марте 2024 года, а также об изменениях в способе подачи заявлений для электронного голосования.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http://teplystan.mos.ru/social-services/detail/12107573.html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social-services/detail/121075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social-services/detail/121075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2024-01-18T03:04:00Z</dcterms:created>
  <dcterms:modified xsi:type="dcterms:W3CDTF">2024-01-18T03:04:00Z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