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гулка-с-главой-управы"/>
    <w:p>
      <w:pPr>
        <w:pStyle w:val="Heading3"/>
      </w:pPr>
      <w:r>
        <w:t xml:space="preserve">Прогулка с главой управы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Уважаемые жители!</w:t>
      </w:r>
      <w:r>
        <w:br/>
      </w:r>
      <w:r>
        <w:t xml:space="preserve">Завтра состоится очередная прогулка, начало в сквере у красной арки по адресу: ул. Теплый Стан, д.15, к. 2. Приходите!</w:t>
      </w:r>
      <w:r>
        <w:br/>
      </w:r>
      <w:r>
        <w:t xml:space="preserve">Когда?</w:t>
      </w:r>
      <w:r>
        <w:br/>
      </w:r>
      <w:r>
        <w:t xml:space="preserve">24 ноября, начало в 11:00.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be/rbt1t0rig26j8mo6y7ev8jfpgdybyagh/Qx_X0oZh_8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http://teplystan.mos.ru/social-services/detail/11999023.html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999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999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2023-11-28T05:46:57Z</dcterms:created>
  <dcterms:modified xsi:type="dcterms:W3CDTF">2023-11-28T05:46:57Z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