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треча-с-жителями"/>
    <w:p>
      <w:pPr>
        <w:pStyle w:val="Heading3"/>
      </w:pPr>
      <w:r>
        <w:t xml:space="preserve">Встреча с жителями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Вчера первый заместитель главы управы Борзунов Алексей Михайлович провел встречу с жителями дома 28 на улице Академика Варги. Обсудили с жителями вопросы текущего содержания дома, уборки подъездов, дезинфекции мусорокамер.</w:t>
      </w:r>
      <w:r>
        <w:br/>
      </w:r>
      <w:r>
        <w:t xml:space="preserve">Все предложения и замечания будут учтены и проработаны. Часть из них получится сделать быстро, а часть будет учтена при реализации программ по благоустройству.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58/td8civ3g4tdl0j30teig2dukbu3zun24/PPPKeyx29_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dd/k1j2ll5e8qm7wzmngkccalkapny769ji/snB9WtpNYY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http://teplystan.mos.ru/social-services/detail/11998056.html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998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1998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2023-11-22T21:38:02Z</dcterms:created>
  <dcterms:modified xsi:type="dcterms:W3CDTF">2023-11-22T21:38:02Z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