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d90d08c080359e21d9c9cd9d611f7985995dc"/>
    <w:p>
      <w:pPr>
        <w:pStyle w:val="Heading3"/>
      </w:pPr>
      <w:r>
        <w:t xml:space="preserve">Автопробег «По тропе героев в ЮЗАО» прошел 26 августа</w:t>
      </w:r>
    </w:p>
    <w:p>
      <w:pPr>
        <w:pStyle w:val="FirstParagraph"/>
      </w:pPr>
      <w:r>
        <w:t xml:space="preserve">31.08.2023</w:t>
      </w:r>
    </w:p>
    <w:p>
      <w:pPr>
        <w:pStyle w:val="BodyText"/>
      </w:pPr>
      <w:r>
        <w:t xml:space="preserve">В основу маршрута автопробега вошли места боевой славы в каждом районе округа.</w:t>
      </w:r>
      <w:r>
        <w:br/>
      </w:r>
      <w:r>
        <w:br/>
      </w:r>
    </w:p>
    <w:p>
      <w:pPr>
        <w:pStyle w:val="BodyText"/>
      </w:pPr>
      <w:r>
        <w:t xml:space="preserve">Автопробег «По тропе героев в ЮЗАО», приурочен к празднованию 80-летия разгрома советскими войсками немецко-фашистских захватчиков в Курской битве и посвящен памяти героям – освободителям Великой Отечественной войны, Героям СССР и труженикам тыла. Участие в нем приняли более 30 автомашин и мотоциклов, общая протяженность трассы составила 52 км.</w:t>
      </w:r>
    </w:p>
    <w:p>
      <w:pPr>
        <w:pStyle w:val="BodyText"/>
      </w:pPr>
      <w:r>
        <w:drawing>
          <wp:inline>
            <wp:extent cx="5334000" cy="3997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JAshouFOhf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7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http://teplystan.mos.ru/social-services/detail/11805527.html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805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805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2023-09-01T21:20:08Z</dcterms:created>
  <dcterms:modified xsi:type="dcterms:W3CDTF">2023-09-01T21:20:08Z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