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5ff3ca10a486f9d228b8b4986404f85ddc7d2"/>
    <w:p>
      <w:pPr>
        <w:pStyle w:val="Heading3"/>
      </w:pPr>
      <w:r>
        <w:t xml:space="preserve">О прекращении начисления страховых взносов и исключения отдельной строки «добровольное страхование» из единых платежных документов по оплате жилого помещения и коммунальных услуг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t xml:space="preserve">ГБУ «Центр имущественных платежей и жилищного страхования» в адрес ГБУ МФЦ города Москвы направлено соответствующее уведомление о прекращении начисления страховых взносов и исключения отдельной строки «добровольное страхование» из единых платежных документов по оплате жилого помещения и коммунальных услуг, начиная с декабря 2020 года.</w:t>
      </w:r>
    </w:p>
    <w:p>
      <w:pPr>
        <w:pStyle w:val="BodyText"/>
      </w:pPr>
      <w:r>
        <w:t xml:space="preserve">По вопросам, касающимся страхования жилых помещений в городе Москве, в том числе о причинах прекращения указанной городской программы, необходимо обратиться в ГБУ «Центр имущественных платежей и жилищного страхования»: г. Москва, ул. Большая Якиманка, дом 38, либо по контактному телефону : 8 (499) 238-04-94, адрес электронной почты: cgs@property.mos.ru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http://teplystan.mos.ru/reference-information/detail/9466446.html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9466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9466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2025-08-06T00:50:18Z</dcterms:created>
  <dcterms:modified xsi:type="dcterms:W3CDTF">2025-08-06T00:50:18Z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