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c1ad00b4ab4d0fd56399d58fd25468731187"/>
    <w:p>
      <w:pPr>
        <w:pStyle w:val="Heading3"/>
      </w:pPr>
      <w:r>
        <w:t xml:space="preserve">Управление транспортным средством всегда сопряжено с риском и никогда не знаешь, что ждет тебя на дороге</w:t>
      </w:r>
    </w:p>
    <w:p>
      <w:pPr>
        <w:pStyle w:val="FirstParagraph"/>
      </w:pPr>
      <w:r>
        <w:t xml:space="preserve">18.09.2018</w:t>
      </w:r>
    </w:p>
    <w:p>
      <w:pPr>
        <w:pStyle w:val="BodyText"/>
      </w:pPr>
      <w:r>
        <w:t xml:space="preserve">Управление транспортным средством всегда сопряжено с риском и никогда не знаешь, что ждет тебя на дороге. В случае необоснованных претензий по поводу нарушений правил дорожного движения, а также при определении виновности в дорожно-транспортном происшествии, на помощь приходит такое современное техническое средство, как видеорегистратор. Очень часто в спорных ситуациях, когда водители пишут в объяснениях, что ехали на зеленый сигнал светофора и выяснить, кто из них говорит правду, не представляется возможным, видеорегистратор позволяет увидеть точную картину произошедшего. Сотрудники 3 СБ ДПС ГИБДД на спецтрассе ГУ МВД России по г.Москве напоминают, что данное устройство, прежде всего, нужно автомобилистам для обеспечения их правовой безопасности на дороге и в суде, но для этого нужно правильно зафиксировать видеозапись в протоколе. При возникновении спорной ситуации сообщите сотруднику ДПС, что в вашем автомобиле имеется видеорегистратор, зафиксировавший дорожно-транспортное происшествие. Укажите марку и модель устройства, а также объем и технические характеристики флеш-карты, вставленной в видеорегистратор. В этом случае видеорегистратор послужит Вам и свидетелем и адвокатом.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http://teplystan.mos.ru/reference-information/detail/7579040.html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9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79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2023-08-02T10:39:11Z</dcterms:created>
  <dcterms:modified xsi:type="dcterms:W3CDTF">2023-08-02T10:39:11Z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