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осжилинспекция-сообщает"/>
    <w:p>
      <w:pPr>
        <w:pStyle w:val="Heading3"/>
      </w:pPr>
      <w:r>
        <w:t xml:space="preserve">Мосжилинспекция сообщает</w:t>
      </w:r>
    </w:p>
    <w:p>
      <w:pPr>
        <w:pStyle w:val="FirstParagraph"/>
      </w:pPr>
      <w:r>
        <w:t xml:space="preserve">14.09.2018</w:t>
      </w:r>
    </w:p>
    <w:p>
      <w:pPr>
        <w:pStyle w:val="BodyText"/>
      </w:pPr>
      <w:r>
        <w:t xml:space="preserve">По обращению жителей многоквартирного дома по адресу: бульвар Дмитрия Донского, дом 8 с жалобой на самовольное переустройство квартиры, в результате которой нарушен воздухообмен в нижерасположенных квартирах из-за повреждения вентиляционного канала, Мосжилинспекцией были организованы внеплановые выездные проверки в отношении собственника-нарушителя. Однако доступ в помещение собственник квартиры не предоставил, в связи с чем Инспекция направила исковое заявление в Зюзинский районный суд города Москвы. Иск Мосжилинспекции об обеспечении доступа должностным лицам для проведения внеплановой выездной проверки Зюзинским районным судом удовлетворен. После вступления решения суда в законную силу исполнительный лист передан судебным приставам. В результате исполнительного производства собственник-нарушитель допустил представителей управляющей компании для проведения восстановительных работ. В настоящее время неисправность вентканала устранена, воздухообмен в квартирах жителей восстановлен.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http://teplystan.mos.ru/reference-information/detail/7572458.html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5724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5724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2025-07-20T16:57:26Z</dcterms:created>
  <dcterms:modified xsi:type="dcterms:W3CDTF">2025-07-20T16:57:26Z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