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a45a2bd5bbe0a1b2d7dfb6ac565f003ba0479"/>
    <w:p>
      <w:pPr>
        <w:pStyle w:val="Heading3"/>
      </w:pPr>
      <w:r>
        <w:t xml:space="preserve">Что делать, если телевизор перестал находить телеканал «Москва 24»</w:t>
      </w:r>
    </w:p>
    <w:p>
      <w:pPr>
        <w:pStyle w:val="FirstParagraph"/>
      </w:pPr>
      <w:r>
        <w:t xml:space="preserve">12.09.2018</w:t>
      </w:r>
    </w:p>
    <w:p>
      <w:pPr>
        <w:pStyle w:val="BodyText"/>
      </w:pPr>
      <w:r>
        <w:rPr>
          <w:bCs/>
          <w:b/>
        </w:rPr>
        <w:t xml:space="preserve">В соответствии со ст. 32.1. Закона РФ от 27.12.1991г. № 2124-1 «О средствах массовой информации» для каждого из регионов страны определяется обязательный общедоступный региональный телеканал.</w:t>
      </w:r>
    </w:p>
    <w:p>
      <w:pPr>
        <w:pStyle w:val="BodyText"/>
      </w:pPr>
      <w:r>
        <w:t xml:space="preserve">На эту позицию из всех столичных телеканалов решением Федеральной конкурсной комиссии по телерадиовещанию Роскомнадзора был выбран канал «Москва 24».</w:t>
      </w:r>
    </w:p>
    <w:p>
      <w:pPr>
        <w:pStyle w:val="BodyText"/>
      </w:pPr>
      <w:r>
        <w:t xml:space="preserve">После этого операторы связи должны были начать транслировать столичный обязательный общедоступный региональный телеканал на 21-й позиции.</w:t>
      </w:r>
    </w:p>
    <w:p>
      <w:pPr>
        <w:pStyle w:val="BodyText"/>
      </w:pPr>
      <w:r>
        <w:t xml:space="preserve">При этом, в частности, предполагалось, что пользователи кабельного телевидения в конце 2017 - начале 2018 годов самостоятельно перенастроят свои телевизоры, однако жители московского региона не были достаточно проинформированы о необходимости поведения данной процедуры, и многие зрители фактически «потеряли» региональный телеканал.</w:t>
      </w:r>
    </w:p>
    <w:p>
      <w:pPr>
        <w:pStyle w:val="BodyText"/>
      </w:pPr>
      <w:r>
        <w:t xml:space="preserve">Как исправить это положение? В инфографическом материале, приводимом ниже, имеется алгоритм необходимых действий.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http://teplystan.mos.ru/reference-information/detail/7566835.html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668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668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2023-10-21T22:31:51Z</dcterms:created>
  <dcterms:modified xsi:type="dcterms:W3CDTF">2023-10-21T22:31:51Z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