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311860bd7c639ae155ec82a1932cc0f2161c8"/>
    <w:p>
      <w:pPr>
        <w:pStyle w:val="Heading3"/>
      </w:pPr>
      <w:r>
        <w:t xml:space="preserve">11 сентября 2018 года на территории Юго-Западного административного округа г. Москвы будет проведено профилактическое мероприятие «Пешеход».</w:t>
      </w:r>
    </w:p>
    <w:p>
      <w:pPr>
        <w:pStyle w:val="FirstParagraph"/>
      </w:pPr>
      <w:r>
        <w:t xml:space="preserve">11.09.2018</w:t>
      </w:r>
    </w:p>
    <w:p>
      <w:pPr>
        <w:pStyle w:val="BodyText"/>
      </w:pPr>
      <w:r>
        <w:t xml:space="preserve">11 сентября 2018 года на территории Юго-Западного административного округа г. Москвы будет проведено профилактическое мероприятие «Пешеход».</w:t>
      </w:r>
    </w:p>
    <w:p>
      <w:pPr>
        <w:pStyle w:val="BodyText"/>
      </w:pPr>
      <w:r>
        <w:t xml:space="preserve">Отдельный батальон ДПС ГИБДД по ЮЗАО напоминает участникам движения о необходимости быть внимательными у пешеходных переходов: водителям не забывать о необходимости снижать скорость, а пешеходам при переходе дороги удостовериться, что их пропускают.</w:t>
      </w:r>
    </w:p>
    <w:p>
      <w:pPr>
        <w:pStyle w:val="BodyText"/>
      </w:pPr>
      <w:r>
        <w:t xml:space="preserve">Основная ошибка водителей – неумение вовремя заметить пешехода и оценить условия видимости и обзора. Особую бдительность следует проявлять по отношению к детям и пожилым участникам дорожного движения, которые часто неверно оценивают дорожную ситуацию и отличаются замедленной реакцией. В свою очередь пешеходам, особенно в темное время суток рекомендуется иметь при себе предметы со световозвращающими элементами обеспечивающих видимость для водителей транспортных средств.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http://teplystan.mos.ru/reference-information/detail/7565965.html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5659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5659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2023-07-20T13:23:14Z</dcterms:created>
  <dcterms:modified xsi:type="dcterms:W3CDTF">2023-07-20T13:23:14Z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