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0e664d8a06c360e61d0c32a736565140c02dbe"/>
    <w:p>
      <w:pPr>
        <w:pStyle w:val="Heading3"/>
      </w:pPr>
      <w:r>
        <w:t xml:space="preserve">Памятка для руководителей, работников хозяйств и предприятий, членов садоводческих обществ, а также жителей населённых пунктов, находящихся в зоне прохождения магистральных линий электропередачи 220-750 кв.</w:t>
      </w:r>
    </w:p>
    <w:p>
      <w:pPr>
        <w:pStyle w:val="FirstParagraph"/>
      </w:pPr>
      <w:r>
        <w:t xml:space="preserve">19.04.2018</w:t>
      </w:r>
    </w:p>
    <w:p>
      <w:pPr>
        <w:pStyle w:val="BodyText"/>
      </w:pPr>
      <w:r>
        <w:drawing>
          <wp:inline>
            <wp:extent cx="5334000" cy="753830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eplystan.mos.ru/www/files-for-download/t1XkJ_kEpMtX0C9-1Lu3pZDvJ8yzkBkdCWjujdiKn6WcHVDXioGkbOeCYGvN4ozqoreJYEPiTXTNQGgyB8DrYthNmanUParIdWJIK-hBSYY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8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http://teplystan.mos.ru/reference-information/detail/7277466.html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eplystan.mos.ru" TargetMode="External" /><Relationship Type="http://schemas.openxmlformats.org/officeDocument/2006/relationships/hyperlink" Id="rId23" Target="http://teplystan.mos.ru/reference-information/detail/72774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eplystan.mos.ru" TargetMode="External" /><Relationship Type="http://schemas.openxmlformats.org/officeDocument/2006/relationships/hyperlink" Id="rId23" Target="http://teplystan.mos.ru/reference-information/detail/72774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2023-10-21T21:50:46Z</dcterms:created>
  <dcterms:modified xsi:type="dcterms:W3CDTF">2023-10-21T21:50:46Z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