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5019dd69743f7e0f49f97464b4f923e81f031f"/>
    <w:p>
      <w:pPr>
        <w:pStyle w:val="Heading3"/>
      </w:pPr>
      <w:r>
        <w:t xml:space="preserve">Итоги смотра-конкурса на лучший учебно-консультационный пункт по гражданской обороне и чрезвычайным ситуациям в ЮЗАО</w:t>
      </w:r>
    </w:p>
    <w:p>
      <w:pPr>
        <w:pStyle w:val="FirstParagraph"/>
      </w:pPr>
      <w:r>
        <w:t xml:space="preserve">22.11.2017</w:t>
      </w:r>
    </w:p>
    <w:p>
      <w:pPr>
        <w:pStyle w:val="BodyText"/>
      </w:pPr>
      <w:r>
        <w:rPr>
          <w:bCs/>
          <w:b/>
        </w:rPr>
        <w:t xml:space="preserve">В управлении по Юго-Западному административному округу Департамента по делам гражданской обороны, чрезвычайным ситуациям и пожарной безопасности города Москвы подвели итоги смотра - конкурса на лучший учебно-консультационный пункт по гражданской обороне и чрезвычайным ситуациям в 2017 году.</w:t>
      </w:r>
    </w:p>
    <w:p>
      <w:pPr>
        <w:pStyle w:val="BodyText"/>
      </w:pPr>
      <w:r>
        <w:t xml:space="preserve">Основная цель создания УКП – научить каждого гражданина грамотно действовать по сигналам оповещения, при угрозе и в условиях чрезвычайной ситуации. УКП открыты в каждом районе округа на базе ГБУ «Жилищник».</w:t>
      </w:r>
    </w:p>
    <w:p>
      <w:pPr>
        <w:pStyle w:val="BodyText"/>
      </w:pPr>
      <w:r>
        <w:t xml:space="preserve">Смотр-конкурс проводится ежегодно в два этапа: районный и окружной. Пункты-победители районного конкурса проходят на окружной тур. В этом году в финальном этапе поучаствовали 12 УКП по ГОЧС.</w:t>
      </w:r>
    </w:p>
    <w:p>
      <w:pPr>
        <w:pStyle w:val="BodyText"/>
      </w:pPr>
      <w:r>
        <w:t xml:space="preserve">Комиссия управления по ЮЗАО Департамента, возглавляемая первым заместителем префекта ЮЗАО Еленой Ломовой, оценивала деятельность УКП по выполнению требований законодательных и нормативно-правовых актов, состояние учебно-материальной базы, а также результаты работы по распространению знаний в области безопасности жизнедеятельности.</w:t>
      </w:r>
    </w:p>
    <w:p>
      <w:pPr>
        <w:pStyle w:val="BodyText"/>
      </w:pPr>
      <w:r>
        <w:t xml:space="preserve">На протяжении многих лет учебно-консультационные пункты по ГОЧС ЮЗАО являются лидерами по внедрению передовых форм и методов в</w:t>
      </w:r>
    </w:p>
    <w:p>
      <w:pPr>
        <w:pStyle w:val="BodyText"/>
      </w:pPr>
      <w:r>
        <w:t xml:space="preserve">области гражданской обороны в Москве. В 2017 году комиссией конкурса было отмечено, что работа по улучшению качества обучения продолжается. Победителями окружного смотра-конкурса стали:</w:t>
      </w:r>
    </w:p>
    <w:p>
      <w:pPr>
        <w:pStyle w:val="BodyText"/>
      </w:pPr>
      <w:r>
        <w:t xml:space="preserve">1 место – УКП по ГОЧС района Черемушки, начальник УКП – Селявкин Александр Алексеевич и УКП по ГОЧС района Ясенево, начальник УКП – Аширкулов Баходир Худайбердиевич;</w:t>
      </w:r>
    </w:p>
    <w:p>
      <w:pPr>
        <w:pStyle w:val="BodyText"/>
      </w:pPr>
      <w:r>
        <w:t xml:space="preserve">2 место – УКП по ГОЧС района Теплый Стан, начальник УКП – Саидов Джурабек Мирзомуродович;</w:t>
      </w:r>
    </w:p>
    <w:p>
      <w:pPr>
        <w:pStyle w:val="BodyText"/>
      </w:pPr>
      <w:r>
        <w:t xml:space="preserve">3 место – УКП по ГОЧС Ломоносовского района, начальник УКП – Лебедев Владимир Николаевич.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http://teplystan.mos.ru/reference-information/detail/6991174.html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69911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69911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2025-06-28T14:19:31Z</dcterms:created>
  <dcterms:modified xsi:type="dcterms:W3CDTF">2025-06-28T14:19:31Z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