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9a5dfbc718f457b5fb86cfc584db2ac4189912"/>
    <w:p>
      <w:pPr>
        <w:pStyle w:val="Heading3"/>
      </w:pPr>
      <w:r>
        <w:t xml:space="preserve">Росреестр по Москве: число отказов в кадастровом учете снизилось более чем в два раза</w:t>
      </w:r>
    </w:p>
    <w:p>
      <w:pPr>
        <w:pStyle w:val="FirstParagraph"/>
      </w:pPr>
      <w:r>
        <w:t xml:space="preserve">06.10.2017</w:t>
      </w:r>
    </w:p>
    <w:p>
      <w:pPr>
        <w:pStyle w:val="BodyText"/>
      </w:pPr>
      <w:r>
        <w:t xml:space="preserve">Управление Федеральной службы государственной регистрации, кадастра и картографии по Москве подвело итоги выполнения за 9 месяцев 2017 года показателей по доле приостановлений и отказов относительно целевых моделей «Постановка на кадастровый учет земельных участков и объектов недвижимого имущества» и «Регистрация права собственности на земельные участки и объекты недвижимого имущества».</w:t>
      </w:r>
    </w:p>
    <w:p>
      <w:pPr>
        <w:pStyle w:val="BodyText"/>
      </w:pPr>
      <w:r>
        <w:t xml:space="preserve">По итогам 9 месяцев 2017 года в Москве доля приостановлений по заявлениям в кадастровом учете (далее – ГКУ) с учетом единой процедуры достигла 17,34%, на начало года этот показатель составлял - 33,5%. Доля отказов в ГКУ снизилась до 15,37%, что в два раза меньше показателя в начале года - 35%.</w:t>
      </w:r>
    </w:p>
    <w:p>
      <w:pPr>
        <w:pStyle w:val="BodyText"/>
      </w:pPr>
      <w:r>
        <w:t xml:space="preserve">Данные по государственной регистрации прав (далее – ГРП) также показывают стабильную динамику снижения. Так, в начале 2017 года показатель по отказам в ГРП был равен 6,37%. По результатам 9 месяцев доля отказов составила 2,16%. Доля приостановлений ГРП на начало 2017 года - 8,75%, а по итогам 9 месяцев - 5,46%.</w:t>
      </w:r>
    </w:p>
    <w:p>
      <w:pPr>
        <w:pStyle w:val="BodyText"/>
      </w:pPr>
      <w:r>
        <w:t xml:space="preserve">Показатели по количеству приостановлений и отказов при государственном кадастровом учете и регистрации прав находятся на особом контроле руководства Управления Росреестра по Москве. В сентябре по ГРП доля приостановлений доведена до 2,75%, доля отказов – 1,10%, а по заявлениям о ГКУ с учетом единой процедуры приостановлено и отказано в 3,94% и 2,59% случаев соответственно.</w:t>
      </w:r>
    </w:p>
    <w:p>
      <w:pPr>
        <w:pStyle w:val="BodyText"/>
      </w:pPr>
      <w:r>
        <w:t xml:space="preserve">Систематический анализ причин приостановлений и отказов при учетно-регистрационных действиях выявляет значительную долю ошибок как при составлении технической документации кадастровыми инженерами, так и на этапе приема заявлений через МФЦ. В связи с этим в качестве дополнительных мер по достижению целевых показателей столичное Управление регулярно проводит разъяснительную работу с кадастровыми инженерами и принимает участие в обучении специалистов МФЦ. Программа обучения работников столичных МФЦ, задействованных при приеме документов на госуслуги Росреестра, утверждена руководителем Управления Игорем Майдановым.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http://teplystan.mos.ru/reference-information/detail/6904827.html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48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48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2024-09-30T12:54:19Z</dcterms:created>
  <dcterms:modified xsi:type="dcterms:W3CDTF">2024-09-30T12:54:19Z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