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4cafb1dbc09401b604caaa9dd9f789357ab57"/>
    <w:p>
      <w:pPr>
        <w:pStyle w:val="Heading3"/>
      </w:pPr>
      <w:r>
        <w:t xml:space="preserve">Росреестр по Москве: "Зарядье" и "Лужники" зарегистрированы и готовы к открытию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Сотрудники Управления Росреестра по Москве совместно со специалистами столичной Кадастровой палаты зарегистрировали более 270 объектов парковой зоны "Зарядье" и спортивного комплекса "Лужники", осуществив постановку на кадастровый учет и регистрацию прав, а в необходимых случаях - передачу объектов в оперативное управление. Работа была выполнена в сжатые сроки с целью провести весь объем учетно-регистрационных действий по новым объектам ко Дню 870-летия Москвы. Общая площадь парка "Зарядье" - более 13 гектаров. Грандиозная рекреационная зона создана с нуля у самых стен Кремля. Общая площадь объектов - около 80 тыс. кв. метров. В их числе - "Парящий мост", многофункциональный концертный зал филармонии, "Стеклянная кора", подземный пешеходный переход с подземным музеем, Москворецкая набережная с причалом и другие. В общей сложности ко Дню города Управление Росреестра по Москве зарегистрировало 169 объектов парковой зоны, которые стали собственностью города Москвы.</w:t>
      </w:r>
    </w:p>
    <w:p>
      <w:pPr>
        <w:pStyle w:val="BodyText"/>
      </w:pPr>
      <w:r>
        <w:t xml:space="preserve">Также в ускоренном режиме и на особом контроле был осуществлен первый этап регистрации прав на объекты спортивного комплекса "Лужники". Речь идет о 104 объектах, включая инженерные сети, спортивные площадки, сооружения и входные павильоны, системы обеспечивающие безопасность. Ранее, в связи с подготовкой стадиона к футбольному Чемпионату мира 2018, Управление зарегистрировало право собственности города на реконструированную Большую спортивную арену, площадь которой увеличилась с 134 до 221 тысячи квадратных метров.</w:t>
      </w:r>
    </w:p>
    <w:p>
      <w:pPr>
        <w:pStyle w:val="BodyText"/>
      </w:pPr>
      <w: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t xml:space="preserve">"По поручению заместителя Министра экономического развития Российской Федерации -руководителя Росреестра Виктории Абрамченко работа по регистрации "Зарядья" и "Лужников" велась в тесном взаимодействии с Правительством Москвы и со всеми, кто имел и имеет отношение к появлению в нашем городе этих уникальных территорий. Управление осуществляло предварительную проверку документов, необходимых для ввода объектов в эксплуатацию, чтобы едва получив разрешение на ввод - тут же вносить их в кадастр и регистрировать права. В таком конвейерном режиме мы работали все лето 2017 года, но особенно напряженно - в течение последних двух недель. Выражаю благодарность всем коллегам, которые обеспечили этот достаточно трудоемкий процесс. На мой взгляд, взаимодействие всех структур - строителей, департаментов города, кадастровых инженеров, специалистов Филиала Кадастровой палаты по Москве, регистраторов Росреестра - было близко к идеальному".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http://teplystan.mos.ru/reference-information/detail/6893589.html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2025-06-29T19:50:46Z</dcterms:created>
  <dcterms:modified xsi:type="dcterms:W3CDTF">2025-06-29T19:50:46Z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