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5860bd4a0d3b4ba0211215709adb3f446f39f"/>
    <w:p>
      <w:pPr>
        <w:pStyle w:val="Heading3"/>
      </w:pPr>
      <w:r>
        <w:t xml:space="preserve">О порядке получения государственной услуги «Согласование переустройства и (или) перепланировки жилых и нежилых помещений в многоквартирных домах и жилых домах и оформление приемочной комиссией акта о завершенном переустройстве и (или) перепланировки</w:t>
      </w:r>
    </w:p>
    <w:p>
      <w:pPr>
        <w:pStyle w:val="FirstParagraph"/>
      </w:pPr>
      <w:r>
        <w:t xml:space="preserve">15.12.2014</w:t>
      </w:r>
    </w:p>
    <w:p>
      <w:pPr>
        <w:pStyle w:val="BodyText"/>
      </w:pPr>
      <w:r>
        <w:t xml:space="preserve">Требования к проведению переустройства и (или) перепланировки жилых и нежилых помещений в многоквартирных домах и жилых домах утверждены постановлением Правительства Москвы от 25.10.2011 №508-ПП (далее – Постановление) «Об организации переустройства и (или) перепланировки жилых и нежилых помещений в многоквартирных домах и жилых домах» (далее – Требования). Требования устанавливают особенности производства работ по переустройству и (или) перепланировке жилых и нежилых помещений в многоквартирных домах и жилых домах.</w:t>
      </w:r>
    </w:p>
    <w:p>
      <w:pPr>
        <w:pStyle w:val="BodyText"/>
      </w:pPr>
      <w:r>
        <w:t xml:space="preserve">Согласование переустройства и (или) перепланировки жилых и нежилых помещений в многоквартирных домах и жилых домах и оформление приемочной комиссией акта о завершенном переустройстве и (или) перепланировки помещений в многоквартирных домах и жилых домах-</w:t>
      </w:r>
      <w:r>
        <w:t xml:space="preserve"> </w:t>
      </w:r>
      <w:r>
        <w:rPr>
          <w:bCs/>
          <w:b/>
        </w:rPr>
        <w:t xml:space="preserve">являются государственной услугой</w:t>
      </w:r>
      <w:r>
        <w:t xml:space="preserve"> </w:t>
      </w:r>
      <w:r>
        <w:t xml:space="preserve">и оказывается заявителям в отношении работ, предусмотренных Требованиями. Органом власти, предоставляющим государственную услугу, является Государственная жилищная инспекция города Москвы (далее – Мосжилинспекция).</w:t>
      </w:r>
    </w:p>
    <w:p>
      <w:pPr>
        <w:pStyle w:val="BodyText"/>
      </w:pPr>
      <w:r>
        <w:t xml:space="preserve">Административный регламент по предоставлению государственной услуги, утвержденный тем же Постановлением, содержит стандарт предоставления государственной услуги, правовые основания и сроки предоставления государственной услуги, а также - перечень необходимых документов.</w:t>
      </w:r>
    </w:p>
    <w:p>
      <w:pPr>
        <w:pStyle w:val="BodyText"/>
      </w:pPr>
      <w:r>
        <w:t xml:space="preserve">Прием заявлений и документов, необходимых для предоставления государственной услуги, а также выдача результата предоставления государственной услуги осуществляется службой «одного окна» Мосжилинспекции, многофункциональными центрами предоставления государственных услуг города Москвы (МФЦ), а также в электронном виде с использованием Портала государственных услуг города Москвы –</w:t>
      </w:r>
      <w:r>
        <w:t xml:space="preserve"> </w:t>
      </w:r>
      <w:r>
        <w:rPr>
          <w:bCs/>
          <w:b/>
        </w:rPr>
        <w:t xml:space="preserve">http://www.pgu.mos.ru.</w:t>
      </w:r>
    </w:p>
    <w:p>
      <w:pPr>
        <w:pStyle w:val="BodyText"/>
      </w:pPr>
      <w:r>
        <w:rPr>
          <w:bCs/>
          <w:b/>
        </w:rPr>
        <w:t xml:space="preserve">Документы, необходимые для предоставления</w:t>
      </w:r>
    </w:p>
    <w:p>
      <w:pPr>
        <w:pStyle w:val="BodyText"/>
      </w:pPr>
      <w:r>
        <w:rPr>
          <w:bCs/>
          <w:b/>
        </w:rPr>
        <w:t xml:space="preserve">государственной услуги, в случае отсутствия</w:t>
      </w:r>
    </w:p>
    <w:p>
      <w:pPr>
        <w:pStyle w:val="BodyText"/>
      </w:pPr>
      <w:r>
        <w:rPr>
          <w:bCs/>
          <w:b/>
        </w:rPr>
        <w:t xml:space="preserve">соответствующих сведений в Базовом регистре</w:t>
      </w:r>
    </w:p>
    <w:p>
      <w:pPr>
        <w:pStyle w:val="BodyText"/>
      </w:pPr>
      <w:r>
        <w:rPr>
          <w:bCs/>
          <w:b/>
        </w:rPr>
        <w:t xml:space="preserve">информации или доступа к этим сведениям</w:t>
      </w:r>
    </w:p>
    <w:p>
      <w:pPr>
        <w:pStyle w:val="BodyText"/>
      </w:pPr>
      <w:r>
        <w:t xml:space="preserve">- заявление о согласовании переустройства и (или) перепланировки жилых и нежилых помещений в многоквартирных домах и жилых домах;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vertAlign w:val="superscript"/>
        </w:rPr>
        <w:t xml:space="preserve">*</w:t>
      </w:r>
      <w:r>
        <w:t xml:space="preserve">копии правоустанавливающих документов на переустраиваемое и (или) перепланируемое помещение (при предъявлении подлинника) либо копии, заверенные нотариально;</w:t>
      </w:r>
    </w:p>
    <w:p>
      <w:pPr>
        <w:pStyle w:val="BodyText"/>
      </w:pPr>
      <w:r>
        <w:t xml:space="preserve">- *технический паспорт жилого помещения (для нежилого помещения – поэтажный план с экспликацией, выписка из технического паспорта на здание (форма1а), справка из органа технического учета о состоянии здания/помещения (форма 5);</w:t>
      </w:r>
    </w:p>
    <w:p>
      <w:pPr>
        <w:pStyle w:val="BodyText"/>
      </w:pPr>
      <w:r>
        <w:t xml:space="preserve">- согласие собственников или согласие в письменной форме всех членов семьи нанимателя (в том числе временно отсутствующих членов семьи нанимателя), занимающих переустраивамое жилое помещение на основании договора социального найма; для нежилых помещений – согласие собственника помещения или уполномоченного им лица). Согласие на переустройство и (или) перепланировку нежилого помещения в многоквартирном доме, являющегося собственностью города Москвы, заявитель получает самостоятельно в Департаменте имущества города Москвы;</w:t>
      </w:r>
    </w:p>
    <w:p>
      <w:pPr>
        <w:pStyle w:val="BodyText"/>
      </w:pPr>
      <w:r>
        <w:t xml:space="preserve">- подготовленный и оформленный в соответствии с установленными Правительством Москвы требования проект переустройства и(или) перепланировки помещения в многоквартирном доме и жилом доме, разработанный юридическим лицом или индивидуальным предпринимателем, имеющим выданные саморегулируемой организацией свидетельства о допуске к таким видам работ.</w:t>
      </w:r>
    </w:p>
    <w:p>
      <w:pPr>
        <w:pStyle w:val="BodyText"/>
      </w:pPr>
      <w:r>
        <w:t xml:space="preserve">Заявитель вправе представить документы, отмеченные звездочкой (*) по собственной инициативе.</w:t>
      </w:r>
    </w:p>
    <w:p>
      <w:pPr>
        <w:pStyle w:val="BodyText"/>
      </w:pPr>
      <w:r>
        <w:t xml:space="preserve">При обращении в Мосжилинспекцию за оформлением приемочной комиссией акта о завершенном переустройстве и (или) перепланировке помещения в многоквартирном доме и жилом доме заявитель предоставляет:</w:t>
      </w:r>
    </w:p>
    <w:p>
      <w:pPr>
        <w:pStyle w:val="BodyText"/>
      </w:pPr>
      <w:r>
        <w:t xml:space="preserve">- заявление об оформлении акта о завершенном переустройстве и (или) перепланировки жилых и нежилых помещений в многоквартирных домах и жилых домах;</w:t>
      </w:r>
    </w:p>
    <w:p>
      <w:pPr>
        <w:pStyle w:val="BodyText"/>
      </w:pPr>
      <w:r>
        <w:t xml:space="preserve">- копию договора (при предъявлении подлинника) на осуществление индивидуальным предпринимателем или юридическим лицом, подготовившим проект, авторского надзора за производством работ (при выборе заявителя контроля производства работ со стороны проектной организации);</w:t>
      </w:r>
    </w:p>
    <w:p>
      <w:pPr>
        <w:pStyle w:val="BodyText"/>
      </w:pPr>
      <w:r>
        <w:t xml:space="preserve">- копию договора (при предъявлении подлинника) на производство работ, требующих соответствующего допуска, заключенного с организацией, имеющей свидетельство о допуске к таким работам, выданное саморегулируемой организацией;</w:t>
      </w:r>
    </w:p>
    <w:p>
      <w:pPr>
        <w:pStyle w:val="BodyText"/>
      </w:pPr>
      <w:r>
        <w:t xml:space="preserve">- журнал производства работ, заполненный в соответствии с требованиями, установленными Правительством Москвы.</w:t>
      </w:r>
    </w:p>
    <w:p>
      <w:pPr>
        <w:pStyle w:val="BodyText"/>
      </w:pPr>
      <w:r>
        <w:t xml:space="preserve">Оформление акта о завершенном переустройстве и (или) перепланировке помещения в многоквартирном доме и жилом доме на ранее выполненные без решения о согласовании работы, если такое решение требуется, допускается при обращении заявителя в Мосжилинспекцию с техническим заключением о допустимости и безопасности произведенных работ по переустройству и (или) перепланировке помещения, оформленным проектной организацией – автором проекта дома. В случае отсутствия сведений об авторе проекта дома, а также по домам исторической застройки города заключение о допустимости и безопасности произведенных работ оформляется проектной организацией, отобранной Правительством Москвы.</w:t>
      </w:r>
    </w:p>
    <w:p>
      <w:pPr>
        <w:pStyle w:val="BodyText"/>
      </w:pPr>
      <w:r>
        <w:t xml:space="preserve">Производство работ по переустройству и (или) перепланировке жилых и нежилых помещений в многоквартирных домах и жилых домах, требующих внесения изменений в поэтажный план и не указанных в пп.2 и 3 Постановления осуществляется заявителями с последующим оформлением приемочной комиссией акта о завершенном переустройстве и (или) перепланировки помещений в многоквартирном доме и жилом доме.</w:t>
      </w:r>
    </w:p>
    <w:p>
      <w:pPr>
        <w:pStyle w:val="BodyText"/>
      </w:pPr>
      <w:r>
        <w:t xml:space="preserve">Приемочная комиссия состоит в этом случае из уполномоченных лиц Мосжилинспекции и заявителя.</w:t>
      </w:r>
    </w:p>
    <w:p>
      <w:pPr>
        <w:pStyle w:val="BodyText"/>
      </w:pPr>
      <w:r>
        <w:rPr>
          <w:bCs/>
          <w:b/>
        </w:rPr>
        <w:t xml:space="preserve">Получение государственной услуги через</w:t>
      </w:r>
    </w:p>
    <w:p>
      <w:pPr>
        <w:pStyle w:val="BodyText"/>
      </w:pPr>
      <w:r>
        <w:rPr>
          <w:bCs/>
          <w:b/>
        </w:rPr>
        <w:t xml:space="preserve">Портал государственных услуг города Москвы</w:t>
      </w:r>
    </w:p>
    <w:p>
      <w:pPr>
        <w:pStyle w:val="BodyText"/>
      </w:pPr>
      <w:r>
        <w:t xml:space="preserve">На Портале государственных услуг города Москвы заявитель имеет возможность заполнения интерактивной формы заявления, приложения к заявлению электронных образов документов. Перечень документов такой же, как и при личном обращении за предоставлением государственной услуги. На Портале размещены условия и сроки предоставления государственной услуги, а также дана пошаговая инструкция по заполнению заявления.</w:t>
      </w:r>
    </w:p>
    <w:p>
      <w:pPr>
        <w:pStyle w:val="BodyText"/>
      </w:pPr>
      <w:r>
        <w:t xml:space="preserve">Особенностью получения государственной услуги через Портал является то, что услуга не оказывается в электронном виде в случаях:</w:t>
      </w:r>
    </w:p>
    <w:p>
      <w:pPr>
        <w:pStyle w:val="BodyText"/>
      </w:pPr>
      <w:r>
        <w:t xml:space="preserve">-подачи заявления уполномоченным представителем физического лица;</w:t>
      </w:r>
    </w:p>
    <w:p>
      <w:pPr>
        <w:pStyle w:val="BodyText"/>
      </w:pPr>
      <w:r>
        <w:t xml:space="preserve">-если права собственности не зарегистрированы в Едином государственном реестре прав на недвижимое имущество и сделок с ним (ЕГРП);</w:t>
      </w:r>
    </w:p>
    <w:p>
      <w:pPr>
        <w:pStyle w:val="BodyText"/>
      </w:pPr>
      <w:r>
        <w:t xml:space="preserve">-переустройства и (или) перепланировки объектов культурного наследия или выявленных объектов культурного наследия.</w:t>
      </w:r>
    </w:p>
    <w:p>
      <w:pPr>
        <w:pStyle w:val="BodyText"/>
      </w:pPr>
      <w:r>
        <w:t xml:space="preserve">На Портале также размещена ознакомительная информация: указаны нормативные акты, основания для отказа в предоставлении государственной услуги, порядок обжалования.</w:t>
      </w:r>
    </w:p>
    <w:p>
      <w:pPr>
        <w:pStyle w:val="BodyText"/>
      </w:pPr>
      <w:r>
        <w:t xml:space="preserve">Консультации по предоставлению государственных услуг оказывает служба «одного окна» территориального подразделения Мосжилинспекции – Инспекция по надзору за переустройством помещений в жилых домах по Юго-Западному административному округу города Москвы, расположенная по адресу: Симферопольский бульвар, дом 24, корпус 7. Режим работы службы «одного окна»:</w:t>
      </w:r>
    </w:p>
    <w:p>
      <w:pPr>
        <w:pStyle w:val="BodyText"/>
      </w:pPr>
      <w:r>
        <w:t xml:space="preserve">Понедельник-четверг с 8.00. до 17.00, пятница с 8.00 до 15.45. Перерыв на обед с 12.00 до 12.45. Выходные дни: суббота, воскресенье.</w:t>
      </w:r>
    </w:p>
    <w:p>
      <w:pPr>
        <w:pStyle w:val="BodyText"/>
      </w:pPr>
      <w:r>
        <w:t xml:space="preserve">Информацию можно получить на официальном сайте Мосжилинспекции</w:t>
      </w:r>
      <w:r>
        <w:t xml:space="preserve"> </w:t>
      </w:r>
      <w:r>
        <w:rPr>
          <w:bCs/>
          <w:b/>
        </w:rPr>
        <w:t xml:space="preserve">http://www.mgi.mos.ru</w:t>
      </w:r>
      <w:r>
        <w:t xml:space="preserve"> </w:t>
      </w:r>
      <w:r>
        <w:t xml:space="preserve">в разделе «Переустройство и перепланировка».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http://teplystan.mos.ru/reference-information/detail/1472826.html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472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472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2024-08-18T16:43:17Z</dcterms:created>
  <dcterms:modified xsi:type="dcterms:W3CDTF">2024-08-18T16:43:17Z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