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19bfced00eec5cbe70a8c936f6e535d287ac8"/>
    <w:p>
      <w:pPr>
        <w:pStyle w:val="Heading3"/>
      </w:pPr>
      <w:r>
        <w:t xml:space="preserve">Новый каток с искусственным покрытием появится в Москве</w:t>
      </w:r>
    </w:p>
    <w:p>
      <w:pPr>
        <w:pStyle w:val="FirstParagraph"/>
      </w:pPr>
      <w:r>
        <w:t xml:space="preserve">15.01.2018</w:t>
      </w:r>
    </w:p>
    <w:p>
      <w:pPr>
        <w:pStyle w:val="BodyText"/>
      </w:pPr>
      <w:r>
        <w:rPr>
          <w:bCs/>
          <w:b/>
        </w:rPr>
        <w:t xml:space="preserve">В Олимпийской деревне появится новый крытый каток с искусственным покрытием. Об этом сообщает пресс-служба комитета государственного строительного надзора Москвы.</w:t>
      </w:r>
    </w:p>
    <w:p>
      <w:pPr>
        <w:pStyle w:val="BodyText"/>
      </w:pPr>
      <w:r>
        <w:t xml:space="preserve">На западе столицы, по адресу: Мичуринский проспект, Олимпийская деревня, вл. 2, появится крытый каток с искусственным льдом. Новый каток построят в рамках комплексной реконструкции Спортивного комплекса «Олимпийской деревни-80», - приводятся в сообщении слова председателя Мосгосстройнадзора Олега Антосенко. Комплекс планируется использовать для проведения тренировочных занятий по хоккею и для проведения соревнований районного уровня. Единая пропускная способность катка - 108 человек в смену, предполагается, что комплекс сможет принимать ежедневно четыре смены по три часа (12 часов в сутки). В режиме соревнования здание рассчитано на пребывание 100 спортсменов, 284 зрителей и 39 тренеров и персонала. На прилегающей территории спроектирована стоянка на 31 машино-место. Крытый ледовый каток будет возведён за счет городского бюджета. </w:t>
      </w:r>
    </w:p>
    <w:p>
      <w:pPr>
        <w:pStyle w:val="BodyText"/>
      </w:pPr>
      <w:r>
        <w:t xml:space="preserve">Фото взято: http://refportal.com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http://teplystan.mos.ru/presscenter/news/detail/7086870.html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7086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7086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2024-08-12T04:14:49Z</dcterms:created>
  <dcterms:modified xsi:type="dcterms:W3CDTF">2024-08-12T04:14:49Z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