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be0f567b13bd3d903c9a07bf5f4ac2fdbd933"/>
    <w:p>
      <w:pPr>
        <w:pStyle w:val="Heading3"/>
      </w:pPr>
      <w:r>
        <w:t xml:space="preserve">В столице стало меньше детей, оставшихся без родителей</w:t>
      </w:r>
    </w:p>
    <w:p>
      <w:pPr>
        <w:pStyle w:val="FirstParagraph"/>
      </w:pPr>
      <w:r>
        <w:t xml:space="preserve">20.12.2017</w:t>
      </w:r>
    </w:p>
    <w:p>
      <w:pPr>
        <w:pStyle w:val="BodyText"/>
      </w:pPr>
      <w:r>
        <w:rPr>
          <w:bCs/>
          <w:b/>
        </w:rPr>
        <w:t xml:space="preserve">За последние годы в Москве почти в два с половиной раза сократилось число детей-сирот.</w:t>
      </w:r>
    </w:p>
    <w:p>
      <w:pPr>
        <w:pStyle w:val="BodyText"/>
      </w:pPr>
      <w:r>
        <w:t xml:space="preserve">Как сообщает пресс-служба столичного Департамента труда и соцзащиты населения, на сегодняшний день в городских учреждениях и в региональном банке данных числятся 1647 детей, оставшихся без попечения родителей, тогда как еще пять лет назад их было 4070.</w:t>
      </w:r>
    </w:p>
    <w:p>
      <w:pPr>
        <w:pStyle w:val="BodyText"/>
      </w:pPr>
      <w:r>
        <w:t xml:space="preserve">«Таким образом, в столице исчезло понятие «Дом ребенка», - прокомментировала заместитель главы ведомства Алла Дзугаева.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http://teplystan.mos.ru/presscenter/news/detail/7049655.html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presscenter/news/detail/7049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presscenter/news/detail/7049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2023-12-15T17:54:56Z</dcterms:created>
  <dcterms:modified xsi:type="dcterms:W3CDTF">2023-12-15T17:54:56Z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