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364e2ec8480211815bd57e5dc1d40b02f289bd"/>
    <w:p>
      <w:pPr>
        <w:pStyle w:val="Heading3"/>
      </w:pPr>
      <w:r>
        <w:t xml:space="preserve">Долголетов из района Теплый Стан приглашают на новую онлайн-лекцию по технике китайской живописи</w:t>
      </w:r>
    </w:p>
    <w:p>
      <w:pPr>
        <w:pStyle w:val="FirstParagraph"/>
      </w:pPr>
      <w:r>
        <w:t xml:space="preserve">08.02.2022</w:t>
      </w:r>
    </w:p>
    <w:p>
      <w:pPr>
        <w:pStyle w:val="BodyText"/>
      </w:pPr>
      <w:hyperlink r:id="rId20"/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t xml:space="preserve">На новое онлайн-занятие по технике китайской живописи приглашают долголетов из района Теплый Стан. Темой лекции станут основные элементы стиля се-и.</w:t>
      </w:r>
    </w:p>
    <w:p>
      <w:pPr>
        <w:pStyle w:val="BodyText"/>
      </w:pPr>
      <w:r>
        <w:t xml:space="preserve">Как отмечено в сообщении в группе проекта «Московское долголетие» в соцсети</w:t>
      </w:r>
      <w:r>
        <w:t xml:space="preserve"> </w:t>
      </w:r>
      <w:hyperlink r:id="rId21">
        <w:r>
          <w:rPr>
            <w:rStyle w:val="Hyperlink"/>
          </w:rPr>
          <w:t xml:space="preserve">«ВКонтакте»</w:t>
        </w:r>
      </w:hyperlink>
      <w:r>
        <w:t xml:space="preserve">, преподаватель Ирина Чикова объяснит участникам занятия, как правильно делать движения свободных мазков кисти, отражающих характеры мужского и женского начала – инь и ян. На следующем уроке преподаватель объяснит пошагово, как нарисовать пейзаж в стиле се-и, поэтому рекомендуется потренироваться в нанесении мазков.</w:t>
      </w:r>
    </w:p>
    <w:p>
      <w:pPr>
        <w:pStyle w:val="BodyText"/>
      </w:pPr>
      <w:r>
        <w:t xml:space="preserve">Присоединиться к онлайн-уроку можно по</w:t>
      </w:r>
      <w:r>
        <w:t xml:space="preserve"> </w:t>
      </w:r>
      <w:hyperlink r:id="rId22">
        <w:r>
          <w:rPr>
            <w:rStyle w:val="Hyperlink"/>
          </w:rPr>
          <w:t xml:space="preserve">ссылке</w:t>
        </w:r>
      </w:hyperlink>
      <w:r>
        <w:t xml:space="preserve">. Те, кто хочет заниматься регулярно заниматься китайской живописью в онлайн-формате и получать обратную связь от преподавателя, могут записаться на курс. Для этого нужно обратиться в районный центр соцобслуживания и назвать код группы G-02036645.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http://teplystan.mos.ru/presscenter/news/detail/10606009.html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presscenter/news/detail/10606009.html" TargetMode="External" /><Relationship Type="http://schemas.openxmlformats.org/officeDocument/2006/relationships/hyperlink" Id="rId20" Target="https://teplyystanmedia.ru/news/dolgoletov-iz-raiona-teplyi-stan-priglasayut-na-novuyu-onlain-lekciyu-po-texnike-kitaiskoi-zivopisi#" TargetMode="External" /><Relationship Type="http://schemas.openxmlformats.org/officeDocument/2006/relationships/hyperlink" Id="rId21" Target="https://vk.com/mosdolgoletie?w=wall-163162044_6648" TargetMode="External" /><Relationship Type="http://schemas.openxmlformats.org/officeDocument/2006/relationships/hyperlink" Id="rId22" Target="https://www.youtube.com/watch?v=8T_OrPp8Z-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presscenter/news/detail/10606009.html" TargetMode="External" /><Relationship Type="http://schemas.openxmlformats.org/officeDocument/2006/relationships/hyperlink" Id="rId20" Target="https://teplyystanmedia.ru/news/dolgoletov-iz-raiona-teplyi-stan-priglasayut-na-novuyu-onlain-lekciyu-po-texnike-kitaiskoi-zivopisi#" TargetMode="External" /><Relationship Type="http://schemas.openxmlformats.org/officeDocument/2006/relationships/hyperlink" Id="rId21" Target="https://vk.com/mosdolgoletie?w=wall-163162044_6648" TargetMode="External" /><Relationship Type="http://schemas.openxmlformats.org/officeDocument/2006/relationships/hyperlink" Id="rId22" Target="https://www.youtube.com/watch?v=8T_OrPp8Z-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2025-07-09T12:18:54Z</dcterms:created>
  <dcterms:modified xsi:type="dcterms:W3CDTF">2025-07-09T12:18:54Z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