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c9a06938ffd4e058823a74d0a6bbab54a3756"/>
    <w:p>
      <w:pPr>
        <w:pStyle w:val="Heading3"/>
      </w:pPr>
      <w:r>
        <w:t xml:space="preserve">Жители Теплого Стана получат городские доплаты к социальным выплатам по измененному графику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Теплого Стана получат городские доплаты к пенсиям, пособиям и другим социальным выплатам в сентябре этого года по измененном графику. Об этом сообщается на официальной странице управления социальной защиты населения ЮЗАО Москвы в Facebook.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Выплаты с 3 по 17 сентября будут осуществляться в следующие дни: 3 сентября будут произведены выплаты за 3 и 5 число, 4, 6-9 сентября - согласно установленному графику, 10 сентября - за 10 и 12 сентября, 11, 13-16 сентября - согласно установленному графику, и 17 сентября - за 17 и 18 число.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http://teplystan.mos.ru/presscenter/news/detail/10179373.html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179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179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2024-10-13T05:33:33Z</dcterms:created>
  <dcterms:modified xsi:type="dcterms:W3CDTF">2024-10-13T05:33:33Z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